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65406" w14:textId="04A9548F" w:rsidR="00F80548" w:rsidRPr="00186D7A" w:rsidRDefault="00186D7A" w:rsidP="00186D7A">
      <w:pPr>
        <w:tabs>
          <w:tab w:val="left" w:pos="1418"/>
        </w:tabs>
        <w:spacing w:before="60" w:after="60"/>
        <w:ind w:left="-284" w:right="764"/>
        <w:jc w:val="center"/>
        <w:rPr>
          <w:rFonts w:cs="Arial"/>
          <w:b/>
          <w:color w:val="4F81BD" w:themeColor="accent1"/>
          <w:sz w:val="28"/>
          <w:szCs w:val="28"/>
        </w:rPr>
      </w:pPr>
      <w:r w:rsidRPr="00186D7A">
        <w:rPr>
          <w:rFonts w:cs="Arial"/>
          <w:b/>
          <w:color w:val="4F81BD" w:themeColor="accent1"/>
          <w:sz w:val="28"/>
          <w:szCs w:val="28"/>
        </w:rPr>
        <w:t>Kontroly provozuschopnosti a opravy PBZ pro OŘ Ostrava 2026-2028 – oblast Ostravsko</w:t>
      </w:r>
    </w:p>
    <w:p w14:paraId="1D32604E" w14:textId="77777777" w:rsidR="003723D6" w:rsidRPr="002E7F0A" w:rsidRDefault="003723D6" w:rsidP="00C8219A">
      <w:pPr>
        <w:ind w:left="-284"/>
        <w:jc w:val="both"/>
        <w:rPr>
          <w:rFonts w:eastAsia="Calibri" w:cs="Arial"/>
          <w:sz w:val="18"/>
          <w:szCs w:val="18"/>
        </w:rPr>
      </w:pPr>
    </w:p>
    <w:p w14:paraId="66574A7A" w14:textId="21C53DD5" w:rsidR="00BD6F45" w:rsidRPr="002E7F0A" w:rsidRDefault="00BD6F45" w:rsidP="00D52DF6">
      <w:pPr>
        <w:spacing w:line="264" w:lineRule="auto"/>
        <w:ind w:left="-284" w:right="707"/>
        <w:jc w:val="both"/>
        <w:rPr>
          <w:rFonts w:eastAsia="Calibri" w:cs="Arial"/>
          <w:sz w:val="18"/>
          <w:szCs w:val="18"/>
        </w:rPr>
      </w:pPr>
      <w:r w:rsidRPr="002E7F0A">
        <w:rPr>
          <w:rFonts w:eastAsia="Calibri" w:cs="Arial"/>
          <w:sz w:val="18"/>
          <w:szCs w:val="18"/>
        </w:rPr>
        <w:t xml:space="preserve">Veškerý rozsah požadovaných prací </w:t>
      </w:r>
      <w:r w:rsidR="00B5246C">
        <w:rPr>
          <w:rFonts w:eastAsia="Calibri" w:cs="Arial"/>
          <w:sz w:val="18"/>
          <w:szCs w:val="18"/>
        </w:rPr>
        <w:t>vč. případných dodávek</w:t>
      </w:r>
      <w:r w:rsidRPr="002E7F0A">
        <w:rPr>
          <w:rFonts w:eastAsia="Calibri" w:cs="Arial"/>
          <w:sz w:val="18"/>
          <w:szCs w:val="18"/>
        </w:rPr>
        <w:t xml:space="preserve"> bude realizován </w:t>
      </w:r>
      <w:r w:rsidR="00244B43" w:rsidRPr="002E7F0A">
        <w:rPr>
          <w:rFonts w:eastAsia="Calibri" w:cs="Arial"/>
          <w:sz w:val="18"/>
          <w:szCs w:val="18"/>
        </w:rPr>
        <w:t>dle platné legislativy</w:t>
      </w:r>
      <w:r w:rsidR="00B9224C" w:rsidRPr="002E7F0A">
        <w:rPr>
          <w:rFonts w:eastAsia="Calibri" w:cs="Arial"/>
          <w:sz w:val="18"/>
          <w:szCs w:val="18"/>
        </w:rPr>
        <w:t xml:space="preserve">, </w:t>
      </w:r>
      <w:r w:rsidR="00B9224C" w:rsidRPr="002E7F0A">
        <w:rPr>
          <w:rFonts w:cs="Arial"/>
          <w:color w:val="000000" w:themeColor="text1"/>
          <w:sz w:val="18"/>
          <w:szCs w:val="18"/>
        </w:rPr>
        <w:t>návodů k obsluze, dokumentace výrobce a</w:t>
      </w:r>
      <w:r w:rsidR="00681E38" w:rsidRPr="002E7F0A">
        <w:rPr>
          <w:rFonts w:eastAsia="Calibri" w:cs="Arial"/>
          <w:sz w:val="18"/>
          <w:szCs w:val="18"/>
        </w:rPr>
        <w:t xml:space="preserve"> technických specifikací, které jsou definovány a vymezeny v</w:t>
      </w:r>
      <w:r w:rsidR="00B5246C">
        <w:rPr>
          <w:rFonts w:eastAsia="Calibri" w:cs="Arial"/>
          <w:sz w:val="18"/>
          <w:szCs w:val="18"/>
        </w:rPr>
        <w:t> </w:t>
      </w:r>
      <w:r w:rsidR="00681E38" w:rsidRPr="002E7F0A">
        <w:rPr>
          <w:rFonts w:eastAsia="Calibri" w:cs="Arial"/>
          <w:sz w:val="18"/>
          <w:szCs w:val="18"/>
        </w:rPr>
        <w:t>t</w:t>
      </w:r>
      <w:r w:rsidR="00B5246C">
        <w:rPr>
          <w:rFonts w:eastAsia="Calibri" w:cs="Arial"/>
          <w:sz w:val="18"/>
          <w:szCs w:val="18"/>
        </w:rPr>
        <w:t>omto dokumentu</w:t>
      </w:r>
      <w:r w:rsidR="00244B43" w:rsidRPr="002E7F0A">
        <w:rPr>
          <w:rFonts w:eastAsia="Calibri" w:cs="Arial"/>
          <w:sz w:val="18"/>
          <w:szCs w:val="18"/>
        </w:rPr>
        <w:t>.</w:t>
      </w:r>
    </w:p>
    <w:p w14:paraId="3DD11877" w14:textId="77777777" w:rsidR="00BD6F45" w:rsidRPr="002E7F0A" w:rsidRDefault="00BD6F45" w:rsidP="00D52DF6">
      <w:pPr>
        <w:spacing w:line="264" w:lineRule="auto"/>
        <w:ind w:left="-284"/>
        <w:jc w:val="both"/>
        <w:rPr>
          <w:rFonts w:eastAsia="Calibri" w:cs="Arial"/>
          <w:sz w:val="18"/>
          <w:szCs w:val="18"/>
        </w:rPr>
      </w:pPr>
      <w:r w:rsidRPr="002E7F0A">
        <w:rPr>
          <w:rFonts w:cs="Arial"/>
          <w:b/>
          <w:color w:val="000000" w:themeColor="text1"/>
          <w:sz w:val="18"/>
          <w:szCs w:val="18"/>
          <w:u w:val="single"/>
        </w:rPr>
        <w:t xml:space="preserve">Předmět plnění: </w:t>
      </w:r>
    </w:p>
    <w:p w14:paraId="19A46786" w14:textId="56DD34B5" w:rsidR="00BD6F45" w:rsidRPr="002E7F0A" w:rsidRDefault="00BD6F45" w:rsidP="00D52DF6">
      <w:pPr>
        <w:tabs>
          <w:tab w:val="left" w:pos="1418"/>
        </w:tabs>
        <w:spacing w:before="60" w:after="60" w:line="264" w:lineRule="auto"/>
        <w:ind w:left="-284" w:right="764" w:hanging="284"/>
        <w:jc w:val="both"/>
        <w:rPr>
          <w:rFonts w:eastAsia="Calibri" w:cs="Arial"/>
          <w:sz w:val="18"/>
          <w:szCs w:val="18"/>
        </w:rPr>
      </w:pPr>
      <w:r w:rsidRPr="002E7F0A">
        <w:rPr>
          <w:rFonts w:eastAsia="Calibri" w:cs="Arial"/>
          <w:sz w:val="18"/>
          <w:szCs w:val="18"/>
        </w:rPr>
        <w:tab/>
        <w:t xml:space="preserve">Zajištění provádění revizí a oprav </w:t>
      </w:r>
      <w:r w:rsidR="002E7F0A" w:rsidRPr="002E7F0A">
        <w:rPr>
          <w:rFonts w:eastAsia="Calibri" w:cs="Arial"/>
          <w:sz w:val="18"/>
          <w:szCs w:val="18"/>
        </w:rPr>
        <w:t>požárně bezpečnostních zařízení</w:t>
      </w:r>
      <w:r w:rsidR="00124A39" w:rsidRPr="002E7F0A">
        <w:rPr>
          <w:rFonts w:eastAsia="Calibri" w:cs="Arial"/>
          <w:sz w:val="18"/>
          <w:szCs w:val="18"/>
        </w:rPr>
        <w:t xml:space="preserve"> (dále jen „</w:t>
      </w:r>
      <w:r w:rsidR="002E7F0A" w:rsidRPr="002E7F0A">
        <w:rPr>
          <w:rFonts w:eastAsia="Calibri" w:cs="Arial"/>
          <w:sz w:val="18"/>
          <w:szCs w:val="18"/>
        </w:rPr>
        <w:t>PBZ</w:t>
      </w:r>
      <w:r w:rsidR="00124A39" w:rsidRPr="002E7F0A">
        <w:rPr>
          <w:rFonts w:eastAsia="Calibri" w:cs="Arial"/>
          <w:sz w:val="18"/>
          <w:szCs w:val="18"/>
        </w:rPr>
        <w:t xml:space="preserve">“) </w:t>
      </w:r>
      <w:r w:rsidRPr="002E7F0A">
        <w:rPr>
          <w:rFonts w:eastAsia="Calibri" w:cs="Arial"/>
          <w:sz w:val="18"/>
          <w:szCs w:val="18"/>
        </w:rPr>
        <w:t>v souladu s</w:t>
      </w:r>
      <w:r w:rsidR="002E7F0A" w:rsidRPr="002E7F0A">
        <w:rPr>
          <w:rFonts w:eastAsia="Calibri" w:cs="Arial"/>
          <w:sz w:val="18"/>
          <w:szCs w:val="18"/>
        </w:rPr>
        <w:t> dokumentací výrobce, technických specifikací,</w:t>
      </w:r>
      <w:r w:rsidR="00124A39" w:rsidRPr="002E7F0A">
        <w:rPr>
          <w:rFonts w:eastAsia="Calibri" w:cs="Arial"/>
          <w:sz w:val="18"/>
          <w:szCs w:val="18"/>
        </w:rPr>
        <w:t> </w:t>
      </w:r>
      <w:r w:rsidRPr="002E7F0A">
        <w:rPr>
          <w:rFonts w:eastAsia="Calibri" w:cs="Arial"/>
          <w:sz w:val="18"/>
          <w:szCs w:val="18"/>
        </w:rPr>
        <w:t>ustanovením</w:t>
      </w:r>
      <w:r w:rsidR="00124A39" w:rsidRPr="002E7F0A">
        <w:rPr>
          <w:rFonts w:eastAsia="Calibri" w:cs="Arial"/>
          <w:sz w:val="18"/>
          <w:szCs w:val="18"/>
        </w:rPr>
        <w:t xml:space="preserve"> </w:t>
      </w:r>
      <w:r w:rsidR="00681E38" w:rsidRPr="002E7F0A">
        <w:rPr>
          <w:rFonts w:eastAsia="Calibri" w:cs="Arial"/>
          <w:sz w:val="18"/>
          <w:szCs w:val="18"/>
        </w:rPr>
        <w:t>§</w:t>
      </w:r>
      <w:r w:rsidR="00B5246C">
        <w:rPr>
          <w:rFonts w:eastAsia="Calibri" w:cs="Arial"/>
          <w:sz w:val="18"/>
          <w:szCs w:val="18"/>
        </w:rPr>
        <w:t xml:space="preserve"> </w:t>
      </w:r>
      <w:r w:rsidR="00681E38" w:rsidRPr="002E7F0A">
        <w:rPr>
          <w:rFonts w:eastAsia="Calibri" w:cs="Arial"/>
          <w:sz w:val="18"/>
          <w:szCs w:val="18"/>
        </w:rPr>
        <w:t>5, 6, 11 a 15 zákona č. 133/1985 Sb., o požární ochraně</w:t>
      </w:r>
      <w:r w:rsidR="00B5246C">
        <w:rPr>
          <w:rFonts w:eastAsia="Calibri" w:cs="Arial"/>
          <w:sz w:val="18"/>
          <w:szCs w:val="18"/>
        </w:rPr>
        <w:t>,</w:t>
      </w:r>
      <w:r w:rsidR="00681E38" w:rsidRPr="002E7F0A">
        <w:rPr>
          <w:rFonts w:eastAsia="Calibri" w:cs="Arial"/>
          <w:sz w:val="18"/>
          <w:szCs w:val="18"/>
        </w:rPr>
        <w:t xml:space="preserve"> ve znění pozdějších předpisů</w:t>
      </w:r>
      <w:r w:rsidR="002E7F0A" w:rsidRPr="002E7F0A">
        <w:rPr>
          <w:rFonts w:eastAsia="Calibri" w:cs="Arial"/>
          <w:sz w:val="18"/>
          <w:szCs w:val="18"/>
        </w:rPr>
        <w:t xml:space="preserve">, </w:t>
      </w:r>
      <w:r w:rsidR="00B5246C">
        <w:rPr>
          <w:rFonts w:eastAsia="Calibri" w:cs="Arial"/>
          <w:sz w:val="18"/>
          <w:szCs w:val="18"/>
        </w:rPr>
        <w:t xml:space="preserve">dle </w:t>
      </w:r>
      <w:r w:rsidR="00681E38" w:rsidRPr="002E7F0A">
        <w:rPr>
          <w:rFonts w:eastAsia="Calibri" w:cs="Arial"/>
          <w:sz w:val="18"/>
          <w:szCs w:val="18"/>
        </w:rPr>
        <w:t>§</w:t>
      </w:r>
      <w:r w:rsidR="00B5246C">
        <w:rPr>
          <w:rFonts w:eastAsia="Calibri" w:cs="Arial"/>
          <w:sz w:val="18"/>
          <w:szCs w:val="18"/>
        </w:rPr>
        <w:t xml:space="preserve"> </w:t>
      </w:r>
      <w:r w:rsidR="00681E38" w:rsidRPr="002E7F0A">
        <w:rPr>
          <w:rFonts w:eastAsia="Calibri" w:cs="Arial"/>
          <w:sz w:val="18"/>
          <w:szCs w:val="18"/>
        </w:rPr>
        <w:t>2, 3, 4, 5, 6, 7, 9 a</w:t>
      </w:r>
      <w:r w:rsidRPr="002E7F0A">
        <w:rPr>
          <w:rFonts w:eastAsia="Calibri" w:cs="Arial"/>
          <w:sz w:val="18"/>
          <w:szCs w:val="18"/>
        </w:rPr>
        <w:t xml:space="preserve"> 10 vyhlášky č. 246/2001 Sb., o </w:t>
      </w:r>
      <w:r w:rsidR="00681E38" w:rsidRPr="002E7F0A">
        <w:rPr>
          <w:rFonts w:eastAsia="Calibri" w:cs="Arial"/>
          <w:sz w:val="18"/>
          <w:szCs w:val="18"/>
        </w:rPr>
        <w:t>stanovení podmínek požární bezpečnosti a výkonu státního požárního dozoru</w:t>
      </w:r>
      <w:r w:rsidR="00B5246C">
        <w:rPr>
          <w:rFonts w:eastAsia="Calibri" w:cs="Arial"/>
          <w:sz w:val="18"/>
          <w:szCs w:val="18"/>
        </w:rPr>
        <w:t>,</w:t>
      </w:r>
      <w:r w:rsidRPr="002E7F0A">
        <w:rPr>
          <w:rFonts w:eastAsia="Calibri" w:cs="Arial"/>
          <w:sz w:val="18"/>
          <w:szCs w:val="18"/>
        </w:rPr>
        <w:t xml:space="preserve"> ve znění pozdějších předpisů</w:t>
      </w:r>
      <w:r w:rsidR="002E7F0A" w:rsidRPr="002E7F0A">
        <w:rPr>
          <w:rFonts w:eastAsia="Calibri" w:cs="Arial"/>
          <w:sz w:val="18"/>
          <w:szCs w:val="18"/>
        </w:rPr>
        <w:t xml:space="preserve">, </w:t>
      </w:r>
      <w:r w:rsidR="00B5246C">
        <w:rPr>
          <w:rFonts w:eastAsia="Calibri" w:cs="Arial"/>
          <w:sz w:val="18"/>
          <w:szCs w:val="18"/>
        </w:rPr>
        <w:t xml:space="preserve">dle </w:t>
      </w:r>
      <w:r w:rsidR="002E7F0A" w:rsidRPr="002E7F0A">
        <w:rPr>
          <w:rFonts w:eastAsia="Calibri" w:cs="Arial"/>
          <w:sz w:val="18"/>
          <w:szCs w:val="18"/>
        </w:rPr>
        <w:t>vyhlášky č. 202/1999 Sb., kterou se stanoví technické podmínky požárních dveří, kouřotěsných dveří a kouřotěsných požárních dveří</w:t>
      </w:r>
      <w:r w:rsidR="00B5246C">
        <w:rPr>
          <w:rFonts w:eastAsia="Calibri" w:cs="Arial"/>
          <w:sz w:val="18"/>
          <w:szCs w:val="18"/>
        </w:rPr>
        <w:t>,</w:t>
      </w:r>
      <w:r w:rsidR="002E7F0A" w:rsidRPr="002E7F0A">
        <w:rPr>
          <w:rFonts w:eastAsia="Calibri" w:cs="Arial"/>
          <w:sz w:val="18"/>
          <w:szCs w:val="18"/>
        </w:rPr>
        <w:t xml:space="preserve"> ve znění pozdějších předpisů</w:t>
      </w:r>
      <w:r w:rsidR="00B5246C">
        <w:rPr>
          <w:rFonts w:eastAsia="Calibri" w:cs="Arial"/>
          <w:sz w:val="18"/>
          <w:szCs w:val="18"/>
        </w:rPr>
        <w:t>,</w:t>
      </w:r>
      <w:r w:rsidR="002E7F0A" w:rsidRPr="002E7F0A">
        <w:rPr>
          <w:rFonts w:eastAsia="Calibri" w:cs="Arial"/>
          <w:sz w:val="18"/>
          <w:szCs w:val="18"/>
        </w:rPr>
        <w:t xml:space="preserve"> a dalších platných právních předpisů a doporučení výrobce či orgánů státní správy a samosprávy</w:t>
      </w:r>
      <w:r w:rsidR="002E7F0A">
        <w:rPr>
          <w:rFonts w:eastAsia="Calibri" w:cs="Arial"/>
          <w:sz w:val="18"/>
          <w:szCs w:val="18"/>
        </w:rPr>
        <w:t>.</w:t>
      </w:r>
    </w:p>
    <w:p w14:paraId="7E01D6C3" w14:textId="77777777" w:rsidR="008E4C65" w:rsidRPr="002E7F0A" w:rsidRDefault="008E4C65" w:rsidP="00D52DF6">
      <w:pPr>
        <w:tabs>
          <w:tab w:val="left" w:pos="1418"/>
        </w:tabs>
        <w:spacing w:before="60" w:after="60" w:line="264" w:lineRule="auto"/>
        <w:ind w:left="-284" w:right="764"/>
        <w:rPr>
          <w:rFonts w:cs="Arial"/>
          <w:color w:val="000000" w:themeColor="text1"/>
          <w:sz w:val="18"/>
          <w:szCs w:val="18"/>
          <w:highlight w:val="yellow"/>
          <w:u w:val="single"/>
        </w:rPr>
      </w:pPr>
    </w:p>
    <w:p w14:paraId="1A9EA5C5" w14:textId="77777777" w:rsidR="00574E17" w:rsidRPr="001F58EC" w:rsidRDefault="00574E17" w:rsidP="00D52DF6">
      <w:pPr>
        <w:tabs>
          <w:tab w:val="left" w:pos="1418"/>
        </w:tabs>
        <w:spacing w:before="60" w:after="60" w:line="264" w:lineRule="auto"/>
        <w:ind w:left="-284" w:right="764"/>
        <w:jc w:val="both"/>
        <w:rPr>
          <w:rFonts w:cs="Arial"/>
          <w:color w:val="000000" w:themeColor="text1"/>
          <w:sz w:val="18"/>
          <w:szCs w:val="18"/>
          <w:u w:val="single"/>
        </w:rPr>
      </w:pPr>
      <w:r w:rsidRPr="002E7F0A">
        <w:rPr>
          <w:sz w:val="18"/>
          <w:szCs w:val="18"/>
        </w:rPr>
        <w:t xml:space="preserve">Kontrolované PBZ </w:t>
      </w:r>
      <w:r w:rsidRPr="00012480">
        <w:rPr>
          <w:sz w:val="18"/>
          <w:szCs w:val="18"/>
        </w:rPr>
        <w:t xml:space="preserve">se nacházejí v obvodu </w:t>
      </w:r>
      <w:r w:rsidRPr="001F58EC">
        <w:rPr>
          <w:sz w:val="18"/>
          <w:szCs w:val="18"/>
        </w:rPr>
        <w:t xml:space="preserve">Oblastního ředitelství Ostrava v členění na oblast Ostrava a oblast Olomouc s tím, že graficky je tento rozsah dán Přílohou č. 1 Dílu 3 Zadávací dokumentace s názvem </w:t>
      </w:r>
      <w:r w:rsidRPr="001F58EC">
        <w:rPr>
          <w:bCs/>
        </w:rPr>
        <w:t xml:space="preserve"> </w:t>
      </w:r>
      <w:r w:rsidRPr="001F58EC">
        <w:rPr>
          <w:sz w:val="18"/>
          <w:szCs w:val="18"/>
        </w:rPr>
        <w:t xml:space="preserve">Mapa Oblastního ředitelství Ostrava. Umístění spolu s počty a typy kontrolovaných PBZ jsou nedílnou součástí Zadávací dokumentace s názvem </w:t>
      </w:r>
      <w:r w:rsidRPr="001F58EC">
        <w:rPr>
          <w:rStyle w:val="FontStyle38"/>
          <w:rFonts w:ascii="Verdana" w:eastAsiaTheme="majorEastAsia" w:hAnsi="Verdana"/>
          <w:sz w:val="18"/>
          <w:szCs w:val="18"/>
        </w:rPr>
        <w:t>Oblasti kontrol a typ PBZ</w:t>
      </w:r>
      <w:r w:rsidRPr="001F58EC">
        <w:rPr>
          <w:sz w:val="18"/>
          <w:szCs w:val="18"/>
        </w:rPr>
        <w:t>.</w:t>
      </w:r>
    </w:p>
    <w:p w14:paraId="534A3774" w14:textId="77777777" w:rsidR="00574E17" w:rsidRPr="002E7F0A" w:rsidRDefault="00574E17" w:rsidP="00D52DF6">
      <w:pPr>
        <w:widowControl w:val="0"/>
        <w:spacing w:after="0" w:line="264" w:lineRule="auto"/>
        <w:ind w:left="-284"/>
        <w:jc w:val="both"/>
        <w:rPr>
          <w:rFonts w:eastAsia="Arial Unicode MS" w:cs="Arial Unicode MS"/>
          <w:color w:val="000000"/>
          <w:sz w:val="18"/>
          <w:szCs w:val="18"/>
          <w:highlight w:val="yellow"/>
          <w:lang w:eastAsia="cs-CZ" w:bidi="cs-CZ"/>
        </w:rPr>
      </w:pPr>
    </w:p>
    <w:p w14:paraId="613E4284" w14:textId="77777777" w:rsidR="00574E17" w:rsidRPr="001F58EC" w:rsidRDefault="00574E17" w:rsidP="00D52DF6">
      <w:pPr>
        <w:tabs>
          <w:tab w:val="left" w:pos="1418"/>
        </w:tabs>
        <w:spacing w:before="60" w:after="60" w:line="264" w:lineRule="auto"/>
        <w:ind w:left="-284" w:right="764"/>
        <w:jc w:val="both"/>
        <w:rPr>
          <w:rFonts w:cs="Arial"/>
          <w:color w:val="000000" w:themeColor="text1"/>
          <w:sz w:val="18"/>
          <w:szCs w:val="18"/>
        </w:rPr>
      </w:pPr>
      <w:r w:rsidRPr="001F58EC">
        <w:rPr>
          <w:rFonts w:cs="Arial"/>
          <w:color w:val="000000" w:themeColor="text1"/>
          <w:sz w:val="18"/>
          <w:szCs w:val="18"/>
        </w:rPr>
        <w:t>Osoba, jenž bude kontroly provádět (technik PBZ) musí disponovat po celou dobu platnosti Rámcové dohody a dílčích smluv osvědčením o odborné způsobilosti ke kontrole PBZ a na vyžádání je povinna takového osvědčení kdykoliv předložit příslušnému OZO PO správce objektu, včetně případných změn této způsobilosti. Současně tato osoba musí odpovídat osobě odborného personálu uvedeného v Rámcové dohodě.</w:t>
      </w:r>
    </w:p>
    <w:p w14:paraId="2D7DC148" w14:textId="1A96FA61" w:rsidR="002E7F0A" w:rsidRDefault="002E7F0A" w:rsidP="00D52DF6">
      <w:pPr>
        <w:widowControl w:val="0"/>
        <w:spacing w:after="0" w:line="264" w:lineRule="auto"/>
        <w:ind w:left="-284"/>
        <w:jc w:val="both"/>
        <w:rPr>
          <w:rFonts w:eastAsia="Arial Unicode MS" w:cs="Arial Unicode MS"/>
          <w:color w:val="000000"/>
          <w:sz w:val="18"/>
          <w:szCs w:val="18"/>
          <w:u w:val="single"/>
          <w:lang w:eastAsia="cs-CZ" w:bidi="cs-CZ"/>
        </w:rPr>
      </w:pPr>
    </w:p>
    <w:p w14:paraId="779118FC" w14:textId="77777777" w:rsidR="0018083B" w:rsidRPr="002E7F0A" w:rsidRDefault="0018083B" w:rsidP="00D52DF6">
      <w:pPr>
        <w:widowControl w:val="0"/>
        <w:spacing w:after="0" w:line="264" w:lineRule="auto"/>
        <w:ind w:left="-284"/>
        <w:rPr>
          <w:rFonts w:eastAsia="Arial Unicode MS" w:cs="Arial Unicode MS"/>
          <w:color w:val="000000"/>
          <w:sz w:val="18"/>
          <w:szCs w:val="18"/>
          <w:lang w:eastAsia="cs-CZ" w:bidi="cs-CZ"/>
        </w:rPr>
      </w:pPr>
    </w:p>
    <w:p w14:paraId="3A216E7A" w14:textId="21EB2BCF" w:rsidR="00D17187" w:rsidRPr="00745E1A" w:rsidRDefault="0018083B" w:rsidP="00D52DF6">
      <w:pPr>
        <w:widowControl w:val="0"/>
        <w:spacing w:after="0" w:line="264" w:lineRule="auto"/>
        <w:ind w:left="-284"/>
        <w:rPr>
          <w:rFonts w:eastAsia="Arial Unicode MS" w:cs="Arial Unicode MS"/>
          <w:color w:val="000000"/>
          <w:sz w:val="18"/>
          <w:szCs w:val="18"/>
          <w:u w:val="single"/>
          <w:lang w:eastAsia="cs-CZ" w:bidi="cs-CZ"/>
        </w:rPr>
      </w:pPr>
      <w:r w:rsidRPr="00FB2519">
        <w:rPr>
          <w:rFonts w:eastAsia="Arial Unicode MS" w:cs="Arial Unicode MS"/>
          <w:color w:val="000000"/>
          <w:sz w:val="18"/>
          <w:szCs w:val="18"/>
          <w:u w:val="single"/>
          <w:lang w:eastAsia="cs-CZ" w:bidi="cs-CZ"/>
        </w:rPr>
        <w:t>Průběh kontrol:</w:t>
      </w:r>
    </w:p>
    <w:p w14:paraId="4EEEE598" w14:textId="4BB5B078" w:rsidR="00D52DF6" w:rsidRPr="001F58EC" w:rsidRDefault="00D52DF6" w:rsidP="00D52DF6">
      <w:pPr>
        <w:pStyle w:val="Odstavecseseznamem"/>
        <w:numPr>
          <w:ilvl w:val="0"/>
          <w:numId w:val="20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color w:val="000000" w:themeColor="text1"/>
          <w:sz w:val="18"/>
          <w:szCs w:val="18"/>
        </w:rPr>
      </w:pPr>
      <w:r w:rsidRPr="001F58EC">
        <w:rPr>
          <w:rFonts w:cs="Arial"/>
          <w:color w:val="000000" w:themeColor="text1"/>
          <w:sz w:val="18"/>
          <w:szCs w:val="18"/>
        </w:rPr>
        <w:t>Pro revizi PBZ je Zhotovitel</w:t>
      </w:r>
      <w:r w:rsidRPr="001F58EC">
        <w:rPr>
          <w:rFonts w:cs="Arial"/>
          <w:color w:val="000000" w:themeColor="text1"/>
          <w:sz w:val="18"/>
          <w:szCs w:val="18"/>
        </w:rPr>
        <w:t xml:space="preserve"> </w:t>
      </w:r>
      <w:r w:rsidRPr="001F58EC">
        <w:rPr>
          <w:rFonts w:cs="Arial"/>
          <w:color w:val="000000" w:themeColor="text1"/>
          <w:sz w:val="18"/>
          <w:szCs w:val="18"/>
        </w:rPr>
        <w:t xml:space="preserve">povinen kontaktovat kontaktní osobu Objednatele dle přílohy </w:t>
      </w:r>
      <w:r w:rsidRPr="001F58EC">
        <w:rPr>
          <w:sz w:val="18"/>
          <w:szCs w:val="18"/>
        </w:rPr>
        <w:t>č. 5 Rámcové dohody (Oprávněné osoby) v souladu  s dílčí smlouvou nejpozději</w:t>
      </w:r>
      <w:r w:rsidRPr="001F58EC">
        <w:rPr>
          <w:rFonts w:cs="Arial"/>
          <w:color w:val="000000" w:themeColor="text1"/>
          <w:sz w:val="18"/>
          <w:szCs w:val="18"/>
        </w:rPr>
        <w:t xml:space="preserve"> 10 dnů před zahájením realizace služby tak, aby služba v souladu s dílčí smlouvou </w:t>
      </w:r>
      <w:r>
        <w:rPr>
          <w:rFonts w:cs="Arial"/>
          <w:color w:val="000000" w:themeColor="text1"/>
          <w:sz w:val="18"/>
          <w:szCs w:val="18"/>
        </w:rPr>
        <w:t xml:space="preserve">a termíny pro revizi PBZ </w:t>
      </w:r>
      <w:r w:rsidRPr="001F58EC">
        <w:rPr>
          <w:rFonts w:cs="Arial"/>
          <w:color w:val="000000" w:themeColor="text1"/>
          <w:sz w:val="18"/>
          <w:szCs w:val="18"/>
        </w:rPr>
        <w:t xml:space="preserve">byla řádně  a včas splněna. </w:t>
      </w:r>
    </w:p>
    <w:p w14:paraId="205E541A" w14:textId="1D19DEEF" w:rsidR="00FB2519" w:rsidRPr="00CE08AA" w:rsidRDefault="002E7F0A" w:rsidP="00D52DF6">
      <w:pPr>
        <w:pStyle w:val="Odstavecseseznamem"/>
        <w:numPr>
          <w:ilvl w:val="0"/>
          <w:numId w:val="20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color w:val="000000" w:themeColor="text1"/>
          <w:sz w:val="18"/>
          <w:szCs w:val="18"/>
        </w:rPr>
      </w:pPr>
      <w:r w:rsidRPr="00CE08AA">
        <w:rPr>
          <w:rFonts w:cs="Arial"/>
          <w:color w:val="000000" w:themeColor="text1"/>
          <w:sz w:val="18"/>
          <w:szCs w:val="18"/>
        </w:rPr>
        <w:t>Kontrola probíhá v dohodnutém termínu za přítomnosti kontaktní osoby</w:t>
      </w:r>
      <w:r w:rsidR="00021522" w:rsidRPr="00CE08AA">
        <w:rPr>
          <w:rFonts w:cs="Arial"/>
          <w:color w:val="000000" w:themeColor="text1"/>
          <w:sz w:val="18"/>
          <w:szCs w:val="18"/>
        </w:rPr>
        <w:t xml:space="preserve"> viz příloha </w:t>
      </w:r>
      <w:r w:rsidR="00244B43" w:rsidRPr="00CE08AA">
        <w:rPr>
          <w:rFonts w:cs="Arial"/>
          <w:color w:val="000000" w:themeColor="text1"/>
          <w:sz w:val="18"/>
          <w:szCs w:val="18"/>
        </w:rPr>
        <w:t xml:space="preserve">č. </w:t>
      </w:r>
      <w:r w:rsidR="00CE08AA" w:rsidRPr="00CE08AA">
        <w:rPr>
          <w:sz w:val="18"/>
          <w:szCs w:val="18"/>
        </w:rPr>
        <w:t>5 Rámcové dohody</w:t>
      </w:r>
      <w:r w:rsidR="00012480">
        <w:rPr>
          <w:sz w:val="18"/>
          <w:szCs w:val="18"/>
        </w:rPr>
        <w:t xml:space="preserve"> (Oprávněné osoby)</w:t>
      </w:r>
      <w:r w:rsidR="008F4331">
        <w:rPr>
          <w:rFonts w:eastAsia="Calibri" w:cs="Arial"/>
          <w:sz w:val="18"/>
          <w:szCs w:val="18"/>
        </w:rPr>
        <w:t>,</w:t>
      </w:r>
    </w:p>
    <w:p w14:paraId="0DABBA07" w14:textId="1F40F505" w:rsidR="0038344D" w:rsidRPr="00745E1A" w:rsidRDefault="00FB2519" w:rsidP="00D52DF6">
      <w:pPr>
        <w:pStyle w:val="Odstavecseseznamem"/>
        <w:numPr>
          <w:ilvl w:val="0"/>
          <w:numId w:val="20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color w:val="000000" w:themeColor="text1"/>
          <w:sz w:val="18"/>
          <w:szCs w:val="18"/>
        </w:rPr>
      </w:pPr>
      <w:r>
        <w:rPr>
          <w:rFonts w:cs="Arial"/>
          <w:color w:val="000000" w:themeColor="text1"/>
          <w:sz w:val="18"/>
          <w:szCs w:val="18"/>
        </w:rPr>
        <w:t>Kontroly PBZ probíhají dle příslušných právních předpisů, předpisů a doporučení orgánů státní správy a samosprávy a dokumentace výrobce,</w:t>
      </w:r>
    </w:p>
    <w:p w14:paraId="75F222DA" w14:textId="215793F4" w:rsidR="0038344D" w:rsidRPr="00745E1A" w:rsidRDefault="0038344D" w:rsidP="00D52DF6">
      <w:pPr>
        <w:pStyle w:val="Odstavecseseznamem"/>
        <w:numPr>
          <w:ilvl w:val="0"/>
          <w:numId w:val="20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color w:val="000000" w:themeColor="text1"/>
          <w:sz w:val="18"/>
          <w:szCs w:val="18"/>
        </w:rPr>
      </w:pPr>
      <w:r>
        <w:rPr>
          <w:rFonts w:cs="Arial"/>
          <w:color w:val="000000" w:themeColor="text1"/>
          <w:sz w:val="18"/>
          <w:szCs w:val="18"/>
        </w:rPr>
        <w:t xml:space="preserve">V případě zjištění neprovozuschopných zařízení způsobem a rozsahem dle 2a, 3a, 4a, 5a položkového soupisu prací odsouhlasí tuto formu opravy příslušná kontaktní osoba a tato závada </w:t>
      </w:r>
      <w:r w:rsidRPr="00102D76">
        <w:rPr>
          <w:rFonts w:cs="Arial"/>
          <w:color w:val="000000" w:themeColor="text1"/>
          <w:sz w:val="18"/>
          <w:szCs w:val="18"/>
        </w:rPr>
        <w:t xml:space="preserve">musí být </w:t>
      </w:r>
      <w:r w:rsidR="00364715" w:rsidRPr="00102D76">
        <w:rPr>
          <w:rFonts w:cs="Arial"/>
          <w:color w:val="000000" w:themeColor="text1"/>
          <w:sz w:val="18"/>
          <w:szCs w:val="18"/>
        </w:rPr>
        <w:t>odstraněna</w:t>
      </w:r>
      <w:r w:rsidRPr="00102D76">
        <w:rPr>
          <w:rFonts w:cs="Arial"/>
          <w:color w:val="000000" w:themeColor="text1"/>
          <w:sz w:val="18"/>
          <w:szCs w:val="18"/>
        </w:rPr>
        <w:t xml:space="preserve"> </w:t>
      </w:r>
      <w:r w:rsidR="00102D76" w:rsidRPr="00574E17">
        <w:rPr>
          <w:rFonts w:cs="Arial"/>
          <w:color w:val="000000" w:themeColor="text1"/>
          <w:sz w:val="18"/>
          <w:szCs w:val="18"/>
        </w:rPr>
        <w:t xml:space="preserve">nejpozději </w:t>
      </w:r>
      <w:r w:rsidRPr="00102D76">
        <w:rPr>
          <w:rFonts w:cs="Arial"/>
          <w:color w:val="000000" w:themeColor="text1"/>
          <w:sz w:val="18"/>
          <w:szCs w:val="18"/>
        </w:rPr>
        <w:t xml:space="preserve">do </w:t>
      </w:r>
      <w:r w:rsidR="00364715" w:rsidRPr="00102D76">
        <w:rPr>
          <w:rFonts w:cs="Arial"/>
          <w:color w:val="000000" w:themeColor="text1"/>
          <w:sz w:val="18"/>
          <w:szCs w:val="18"/>
        </w:rPr>
        <w:t>10</w:t>
      </w:r>
      <w:r w:rsidRPr="00102D76">
        <w:rPr>
          <w:rFonts w:cs="Arial"/>
          <w:color w:val="000000" w:themeColor="text1"/>
          <w:sz w:val="18"/>
          <w:szCs w:val="18"/>
        </w:rPr>
        <w:t xml:space="preserve"> pracovních dní od souhlasu příslušné kontaktní osoby</w:t>
      </w:r>
      <w:r w:rsidR="00102D76">
        <w:rPr>
          <w:rFonts w:cs="Arial"/>
          <w:color w:val="000000" w:themeColor="text1"/>
          <w:sz w:val="18"/>
          <w:szCs w:val="18"/>
        </w:rPr>
        <w:t xml:space="preserve"> v souladu s dílčí smlouvou</w:t>
      </w:r>
      <w:r>
        <w:rPr>
          <w:rFonts w:cs="Arial"/>
          <w:color w:val="000000" w:themeColor="text1"/>
          <w:sz w:val="18"/>
          <w:szCs w:val="18"/>
        </w:rPr>
        <w:t>, osoba provádějící kontrolu provede fotodokumentaci zařízení/závady před a po opravě a tuto fotodokumentaci přiloží ke zprávě o kontrole a dále dodá oprávnění od výrobce zařízení k montáži daného PBZ, doklad o montáži a doklad o kontrole provozuschopnosti po opravě PBZ</w:t>
      </w:r>
    </w:p>
    <w:p w14:paraId="1E3B6153" w14:textId="3E54A56B" w:rsidR="00FB2519" w:rsidRPr="00745E1A" w:rsidRDefault="0038344D" w:rsidP="00D52DF6">
      <w:pPr>
        <w:pStyle w:val="Odstavecseseznamem"/>
        <w:numPr>
          <w:ilvl w:val="0"/>
          <w:numId w:val="20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color w:val="000000" w:themeColor="text1"/>
          <w:sz w:val="18"/>
          <w:szCs w:val="18"/>
        </w:rPr>
      </w:pPr>
      <w:r>
        <w:rPr>
          <w:rFonts w:cs="Arial"/>
          <w:color w:val="000000" w:themeColor="text1"/>
          <w:sz w:val="18"/>
          <w:szCs w:val="18"/>
        </w:rPr>
        <w:t>V případě zjištění neprovozuschopných zařízení způsobem a rozsahem dle 2b, 3b, 4b, 5b, 5c,</w:t>
      </w:r>
      <w:r w:rsidR="001F0514">
        <w:rPr>
          <w:rFonts w:cs="Arial"/>
          <w:color w:val="000000" w:themeColor="text1"/>
          <w:sz w:val="18"/>
          <w:szCs w:val="18"/>
        </w:rPr>
        <w:t xml:space="preserve"> 5d,</w:t>
      </w:r>
      <w:r>
        <w:rPr>
          <w:rFonts w:cs="Arial"/>
          <w:color w:val="000000" w:themeColor="text1"/>
          <w:sz w:val="18"/>
          <w:szCs w:val="18"/>
        </w:rPr>
        <w:t xml:space="preserve"> 7a, 7b, 7c, 7d</w:t>
      </w:r>
      <w:r w:rsidR="00787AA0">
        <w:rPr>
          <w:rFonts w:cs="Arial"/>
          <w:color w:val="000000" w:themeColor="text1"/>
          <w:sz w:val="18"/>
          <w:szCs w:val="18"/>
        </w:rPr>
        <w:t>, 7e, 7f, 7g, 7h</w:t>
      </w:r>
      <w:r>
        <w:rPr>
          <w:rFonts w:cs="Arial"/>
          <w:color w:val="000000" w:themeColor="text1"/>
          <w:sz w:val="18"/>
          <w:szCs w:val="18"/>
        </w:rPr>
        <w:t xml:space="preserve"> a 9a</w:t>
      </w:r>
      <w:r w:rsidR="00787AA0">
        <w:rPr>
          <w:rFonts w:cs="Arial"/>
          <w:color w:val="000000" w:themeColor="text1"/>
          <w:sz w:val="18"/>
          <w:szCs w:val="18"/>
        </w:rPr>
        <w:t>, 9b, 9c, 9d, 9e</w:t>
      </w:r>
      <w:r>
        <w:rPr>
          <w:rFonts w:cs="Arial"/>
          <w:color w:val="000000" w:themeColor="text1"/>
          <w:sz w:val="18"/>
          <w:szCs w:val="18"/>
        </w:rPr>
        <w:t xml:space="preserve"> položkového soupisu prací </w:t>
      </w:r>
      <w:r w:rsidR="00364715">
        <w:rPr>
          <w:rFonts w:cs="Arial"/>
          <w:color w:val="000000" w:themeColor="text1"/>
          <w:sz w:val="18"/>
          <w:szCs w:val="18"/>
        </w:rPr>
        <w:t xml:space="preserve">oznámí osoba provádějící kontrolu PBZ závadu příslušné OZO PO správce </w:t>
      </w:r>
      <w:r w:rsidR="00364715" w:rsidRPr="00102D76">
        <w:rPr>
          <w:rFonts w:cs="Arial"/>
          <w:color w:val="000000" w:themeColor="text1"/>
          <w:sz w:val="18"/>
          <w:szCs w:val="18"/>
        </w:rPr>
        <w:t xml:space="preserve">objektu spolu se zasláním fotodokumentace, příslušná OZO PO </w:t>
      </w:r>
      <w:r w:rsidRPr="00102D76">
        <w:rPr>
          <w:rFonts w:cs="Arial"/>
          <w:color w:val="000000" w:themeColor="text1"/>
          <w:sz w:val="18"/>
          <w:szCs w:val="18"/>
        </w:rPr>
        <w:t xml:space="preserve">odsouhlasí tuto formu opravy a tato závada musí být odstraněna </w:t>
      </w:r>
      <w:r w:rsidR="00102D76" w:rsidRPr="00574E17">
        <w:rPr>
          <w:rFonts w:cs="Arial"/>
          <w:color w:val="000000" w:themeColor="text1"/>
          <w:sz w:val="18"/>
          <w:szCs w:val="18"/>
        </w:rPr>
        <w:t xml:space="preserve">nejpozději </w:t>
      </w:r>
      <w:r w:rsidRPr="00102D76">
        <w:rPr>
          <w:rFonts w:cs="Arial"/>
          <w:color w:val="000000" w:themeColor="text1"/>
          <w:sz w:val="18"/>
          <w:szCs w:val="18"/>
        </w:rPr>
        <w:t xml:space="preserve">do </w:t>
      </w:r>
      <w:r w:rsidR="00364715" w:rsidRPr="00102D76">
        <w:rPr>
          <w:rFonts w:cs="Arial"/>
          <w:color w:val="000000" w:themeColor="text1"/>
          <w:sz w:val="18"/>
          <w:szCs w:val="18"/>
        </w:rPr>
        <w:t>3</w:t>
      </w:r>
      <w:r w:rsidRPr="00102D76">
        <w:rPr>
          <w:rFonts w:cs="Arial"/>
          <w:color w:val="000000" w:themeColor="text1"/>
          <w:sz w:val="18"/>
          <w:szCs w:val="18"/>
        </w:rPr>
        <w:t xml:space="preserve">0 pracovních dní od souhlasu příslušné </w:t>
      </w:r>
      <w:r w:rsidR="00364715" w:rsidRPr="00102D76">
        <w:rPr>
          <w:rFonts w:cs="Arial"/>
          <w:color w:val="000000" w:themeColor="text1"/>
          <w:sz w:val="18"/>
          <w:szCs w:val="18"/>
        </w:rPr>
        <w:t>OZO PO správce objektu</w:t>
      </w:r>
      <w:r w:rsidR="00102D76">
        <w:rPr>
          <w:rFonts w:cs="Arial"/>
          <w:color w:val="000000" w:themeColor="text1"/>
          <w:sz w:val="18"/>
          <w:szCs w:val="18"/>
        </w:rPr>
        <w:t xml:space="preserve"> v souladu s dílčí smlouvou</w:t>
      </w:r>
      <w:r>
        <w:rPr>
          <w:rFonts w:cs="Arial"/>
          <w:color w:val="000000" w:themeColor="text1"/>
          <w:sz w:val="18"/>
          <w:szCs w:val="18"/>
        </w:rPr>
        <w:t xml:space="preserve">, osoba provádějící kontrolu provede fotodokumentaci zařízení/závady před a po opravě a tuto fotodokumentaci přiloží ke zprávě o kontrole a dále dodá oprávnění od </w:t>
      </w:r>
      <w:r>
        <w:rPr>
          <w:rFonts w:cs="Arial"/>
          <w:color w:val="000000" w:themeColor="text1"/>
          <w:sz w:val="18"/>
          <w:szCs w:val="18"/>
        </w:rPr>
        <w:lastRenderedPageBreak/>
        <w:t>výrobce zařízení k montáži daného PBZ, doklad o montáži a doklad o kontrole provozuschopnosti po opravě PBZ</w:t>
      </w:r>
    </w:p>
    <w:p w14:paraId="7E88B6D5" w14:textId="31E3D98C" w:rsidR="00FB2519" w:rsidRPr="00012480" w:rsidRDefault="00FB2519" w:rsidP="00D52DF6">
      <w:pPr>
        <w:pStyle w:val="Odstavecseseznamem"/>
        <w:numPr>
          <w:ilvl w:val="0"/>
          <w:numId w:val="20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color w:val="000000" w:themeColor="text1"/>
          <w:sz w:val="18"/>
          <w:szCs w:val="18"/>
        </w:rPr>
      </w:pPr>
      <w:r>
        <w:rPr>
          <w:rFonts w:cs="Arial"/>
          <w:color w:val="000000" w:themeColor="text1"/>
          <w:sz w:val="18"/>
          <w:szCs w:val="18"/>
        </w:rPr>
        <w:t xml:space="preserve">Osoba, která provádí kontrolu, je povinna předat před ukončením kontroly kontaktní </w:t>
      </w:r>
      <w:r w:rsidR="006C2C83">
        <w:rPr>
          <w:rFonts w:cs="Arial"/>
          <w:color w:val="000000" w:themeColor="text1"/>
          <w:sz w:val="18"/>
          <w:szCs w:val="18"/>
        </w:rPr>
        <w:t>osobě viz</w:t>
      </w:r>
      <w:r>
        <w:rPr>
          <w:rFonts w:cs="Arial"/>
          <w:color w:val="000000" w:themeColor="text1"/>
          <w:sz w:val="18"/>
          <w:szCs w:val="18"/>
        </w:rPr>
        <w:t xml:space="preserve"> příloha </w:t>
      </w:r>
      <w:r w:rsidRPr="00CE08AA">
        <w:rPr>
          <w:rFonts w:cs="Arial"/>
          <w:color w:val="000000" w:themeColor="text1"/>
          <w:sz w:val="18"/>
          <w:szCs w:val="18"/>
        </w:rPr>
        <w:t xml:space="preserve">č. </w:t>
      </w:r>
      <w:r w:rsidR="00CE08AA" w:rsidRPr="00CE08AA">
        <w:rPr>
          <w:sz w:val="18"/>
          <w:szCs w:val="18"/>
        </w:rPr>
        <w:t>5 Rámcové dohody</w:t>
      </w:r>
      <w:r w:rsidR="00012480">
        <w:rPr>
          <w:sz w:val="18"/>
          <w:szCs w:val="18"/>
        </w:rPr>
        <w:t xml:space="preserve"> (Oprávněné osoby)</w:t>
      </w:r>
      <w:r w:rsidRPr="00CE08AA">
        <w:rPr>
          <w:sz w:val="18"/>
          <w:szCs w:val="18"/>
        </w:rPr>
        <w:t xml:space="preserve"> </w:t>
      </w:r>
      <w:r w:rsidRPr="00CE08AA">
        <w:rPr>
          <w:rFonts w:cs="Arial"/>
          <w:color w:val="000000" w:themeColor="text1"/>
          <w:sz w:val="18"/>
          <w:szCs w:val="18"/>
        </w:rPr>
        <w:t>doklad</w:t>
      </w:r>
      <w:r>
        <w:rPr>
          <w:rFonts w:cs="Arial"/>
          <w:color w:val="000000" w:themeColor="text1"/>
          <w:sz w:val="18"/>
          <w:szCs w:val="18"/>
        </w:rPr>
        <w:t xml:space="preserve"> o kontrole PBZ (například </w:t>
      </w:r>
      <w:r w:rsidR="008F4331">
        <w:rPr>
          <w:rFonts w:cs="Arial"/>
          <w:color w:val="000000" w:themeColor="text1"/>
          <w:sz w:val="18"/>
          <w:szCs w:val="18"/>
        </w:rPr>
        <w:t xml:space="preserve">tištěnou </w:t>
      </w:r>
      <w:r>
        <w:rPr>
          <w:rFonts w:cs="Arial"/>
          <w:color w:val="000000" w:themeColor="text1"/>
          <w:sz w:val="18"/>
          <w:szCs w:val="18"/>
        </w:rPr>
        <w:t>kopii či elektronicky například na email elektronick</w:t>
      </w:r>
      <w:r w:rsidRPr="00FB2519">
        <w:rPr>
          <w:rFonts w:cs="Arial"/>
          <w:color w:val="000000" w:themeColor="text1"/>
          <w:sz w:val="18"/>
          <w:szCs w:val="18"/>
        </w:rPr>
        <w:t>ou verzi</w:t>
      </w:r>
      <w:r>
        <w:rPr>
          <w:rFonts w:cs="Arial"/>
          <w:color w:val="000000" w:themeColor="text1"/>
          <w:sz w:val="18"/>
          <w:szCs w:val="18"/>
        </w:rPr>
        <w:t xml:space="preserve"> dokladu o kontrole PBZ)</w:t>
      </w:r>
      <w:r w:rsidRPr="00FB2519">
        <w:rPr>
          <w:rFonts w:cs="Arial"/>
          <w:color w:val="000000" w:themeColor="text1"/>
          <w:sz w:val="18"/>
          <w:szCs w:val="18"/>
        </w:rPr>
        <w:t>.</w:t>
      </w:r>
    </w:p>
    <w:p w14:paraId="72837FE8" w14:textId="0ABF3F74" w:rsidR="001814C4" w:rsidRPr="00745E1A" w:rsidRDefault="006C63A7" w:rsidP="00D52DF6">
      <w:pPr>
        <w:pStyle w:val="Odstavecseseznamem"/>
        <w:numPr>
          <w:ilvl w:val="0"/>
          <w:numId w:val="20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color w:val="000000" w:themeColor="text1"/>
          <w:sz w:val="18"/>
          <w:szCs w:val="18"/>
        </w:rPr>
      </w:pPr>
      <w:r w:rsidRPr="00FB2519">
        <w:rPr>
          <w:sz w:val="18"/>
          <w:szCs w:val="18"/>
        </w:rPr>
        <w:t>Scan originálního dokladu v elektronické podobě</w:t>
      </w:r>
      <w:r w:rsidR="00FB2519">
        <w:rPr>
          <w:sz w:val="18"/>
          <w:szCs w:val="18"/>
        </w:rPr>
        <w:t xml:space="preserve"> či elektronickou verzi dokladu o kontrole</w:t>
      </w:r>
      <w:r w:rsidRPr="00FB2519">
        <w:rPr>
          <w:sz w:val="18"/>
          <w:szCs w:val="18"/>
        </w:rPr>
        <w:t xml:space="preserve"> musí být předán nejpozději do prvního pracovního dne následujícího měsíce OZO PO příslušného objektu</w:t>
      </w:r>
      <w:r w:rsidR="00244B43" w:rsidRPr="00FB2519">
        <w:rPr>
          <w:sz w:val="18"/>
          <w:szCs w:val="18"/>
        </w:rPr>
        <w:t xml:space="preserve"> dle </w:t>
      </w:r>
      <w:r w:rsidR="00244B43" w:rsidRPr="00CE08AA">
        <w:rPr>
          <w:sz w:val="18"/>
          <w:szCs w:val="18"/>
        </w:rPr>
        <w:t xml:space="preserve">přílohy č. </w:t>
      </w:r>
      <w:r w:rsidR="00AF2781" w:rsidRPr="00CE08AA">
        <w:rPr>
          <w:sz w:val="18"/>
          <w:szCs w:val="18"/>
        </w:rPr>
        <w:t>2</w:t>
      </w:r>
      <w:r w:rsidR="00012480">
        <w:rPr>
          <w:sz w:val="18"/>
          <w:szCs w:val="18"/>
        </w:rPr>
        <w:t xml:space="preserve"> (Oblast kontrol OŘ OVA – oblast OVA)</w:t>
      </w:r>
      <w:r w:rsidR="008F4331">
        <w:rPr>
          <w:sz w:val="18"/>
          <w:szCs w:val="18"/>
        </w:rPr>
        <w:t>.</w:t>
      </w:r>
      <w:r w:rsidR="00244B43" w:rsidRPr="00CE08AA">
        <w:rPr>
          <w:sz w:val="18"/>
          <w:szCs w:val="18"/>
        </w:rPr>
        <w:t xml:space="preserve"> </w:t>
      </w:r>
      <w:r w:rsidRPr="00CE08AA">
        <w:rPr>
          <w:sz w:val="18"/>
          <w:szCs w:val="18"/>
        </w:rPr>
        <w:t>Do</w:t>
      </w:r>
      <w:r w:rsidRPr="00FB2519">
        <w:rPr>
          <w:sz w:val="18"/>
          <w:szCs w:val="18"/>
        </w:rPr>
        <w:t xml:space="preserve"> 10. kalendářního dne </w:t>
      </w:r>
      <w:r w:rsidRPr="00CE08AA">
        <w:rPr>
          <w:sz w:val="18"/>
          <w:szCs w:val="18"/>
        </w:rPr>
        <w:t xml:space="preserve">následujícího měsíce musí být předán originální doklad o kontrole </w:t>
      </w:r>
      <w:r w:rsidR="00AF2781" w:rsidRPr="00CE08AA">
        <w:rPr>
          <w:sz w:val="18"/>
          <w:szCs w:val="18"/>
        </w:rPr>
        <w:t>PBZ</w:t>
      </w:r>
      <w:r w:rsidRPr="00CE08AA">
        <w:rPr>
          <w:sz w:val="18"/>
          <w:szCs w:val="18"/>
        </w:rPr>
        <w:t xml:space="preserve"> fyzicky či elektronicky </w:t>
      </w:r>
      <w:r w:rsidR="00745E1A" w:rsidRPr="00CE08AA">
        <w:rPr>
          <w:sz w:val="18"/>
          <w:szCs w:val="18"/>
        </w:rPr>
        <w:t>(</w:t>
      </w:r>
      <w:r w:rsidRPr="00CE08AA">
        <w:rPr>
          <w:sz w:val="18"/>
          <w:szCs w:val="18"/>
        </w:rPr>
        <w:t>s platným razítkem</w:t>
      </w:r>
      <w:r w:rsidR="00745E1A" w:rsidRPr="00CE08AA">
        <w:rPr>
          <w:sz w:val="18"/>
          <w:szCs w:val="18"/>
        </w:rPr>
        <w:t>)</w:t>
      </w:r>
      <w:r w:rsidRPr="00CE08AA">
        <w:rPr>
          <w:sz w:val="18"/>
          <w:szCs w:val="18"/>
        </w:rPr>
        <w:t xml:space="preserve"> příslušné OZO PO objektu</w:t>
      </w:r>
      <w:r w:rsidR="00244B43" w:rsidRPr="00CE08AA">
        <w:rPr>
          <w:sz w:val="18"/>
          <w:szCs w:val="18"/>
        </w:rPr>
        <w:t xml:space="preserve"> dle přílohy č. </w:t>
      </w:r>
      <w:r w:rsidR="00AF2781" w:rsidRPr="00CE08AA">
        <w:rPr>
          <w:sz w:val="18"/>
          <w:szCs w:val="18"/>
        </w:rPr>
        <w:t>2</w:t>
      </w:r>
      <w:r w:rsidR="00012480">
        <w:rPr>
          <w:sz w:val="18"/>
          <w:szCs w:val="18"/>
        </w:rPr>
        <w:t xml:space="preserve"> </w:t>
      </w:r>
      <w:r w:rsidR="00012480" w:rsidRPr="00012480">
        <w:rPr>
          <w:sz w:val="18"/>
          <w:szCs w:val="18"/>
        </w:rPr>
        <w:t>(Oblast kontrol OŘ OVA – oblast OVA)</w:t>
      </w:r>
      <w:r w:rsidR="008F4331">
        <w:rPr>
          <w:sz w:val="18"/>
          <w:szCs w:val="18"/>
        </w:rPr>
        <w:t>.</w:t>
      </w:r>
    </w:p>
    <w:p w14:paraId="5D09F734" w14:textId="6B325137" w:rsidR="00FB2519" w:rsidRPr="00745E1A" w:rsidRDefault="001814C4" w:rsidP="00D52DF6">
      <w:pPr>
        <w:pStyle w:val="Odstavecseseznamem"/>
        <w:numPr>
          <w:ilvl w:val="0"/>
          <w:numId w:val="20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color w:val="000000" w:themeColor="text1"/>
          <w:sz w:val="18"/>
          <w:szCs w:val="18"/>
        </w:rPr>
      </w:pPr>
      <w:r>
        <w:rPr>
          <w:rFonts w:cs="Arial"/>
          <w:color w:val="000000" w:themeColor="text1"/>
          <w:sz w:val="18"/>
          <w:szCs w:val="18"/>
        </w:rPr>
        <w:t xml:space="preserve">V případě ručně psaných protokolů </w:t>
      </w:r>
      <w:r w:rsidR="009C79BF">
        <w:rPr>
          <w:rFonts w:cs="Arial"/>
          <w:color w:val="000000" w:themeColor="text1"/>
          <w:sz w:val="18"/>
          <w:szCs w:val="18"/>
        </w:rPr>
        <w:t>se tyto protokoly vyplňují čitelně hůlkovým písmem.</w:t>
      </w:r>
    </w:p>
    <w:p w14:paraId="4066BE79" w14:textId="0102240E" w:rsidR="00FB2519" w:rsidRPr="00745E1A" w:rsidRDefault="008970C2" w:rsidP="00D52DF6">
      <w:pPr>
        <w:pStyle w:val="Odstavecseseznamem"/>
        <w:numPr>
          <w:ilvl w:val="0"/>
          <w:numId w:val="20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color w:val="FF0000"/>
          <w:sz w:val="18"/>
          <w:szCs w:val="18"/>
        </w:rPr>
      </w:pPr>
      <w:r w:rsidRPr="00FB2519">
        <w:rPr>
          <w:rFonts w:cs="Arial"/>
          <w:sz w:val="18"/>
          <w:szCs w:val="18"/>
        </w:rPr>
        <w:t xml:space="preserve">Doklad o kontrole </w:t>
      </w:r>
      <w:r w:rsidR="00AF2781" w:rsidRPr="00FB2519">
        <w:rPr>
          <w:rFonts w:cs="Arial"/>
          <w:sz w:val="18"/>
          <w:szCs w:val="18"/>
        </w:rPr>
        <w:t>je nutno v</w:t>
      </w:r>
      <w:r w:rsidRPr="00FB2519">
        <w:rPr>
          <w:rFonts w:cs="Arial"/>
          <w:sz w:val="18"/>
          <w:szCs w:val="18"/>
        </w:rPr>
        <w:t>ystavit vždy jeden pro jed</w:t>
      </w:r>
      <w:r w:rsidR="006C63A7" w:rsidRPr="00FB2519">
        <w:rPr>
          <w:rFonts w:cs="Arial"/>
          <w:sz w:val="18"/>
          <w:szCs w:val="18"/>
        </w:rPr>
        <w:t>e</w:t>
      </w:r>
      <w:r w:rsidRPr="00FB2519">
        <w:rPr>
          <w:rFonts w:cs="Arial"/>
          <w:sz w:val="18"/>
          <w:szCs w:val="18"/>
        </w:rPr>
        <w:t xml:space="preserve">n </w:t>
      </w:r>
      <w:r w:rsidR="006C63A7" w:rsidRPr="00FB2519">
        <w:rPr>
          <w:rFonts w:cs="Arial"/>
          <w:sz w:val="18"/>
          <w:szCs w:val="18"/>
        </w:rPr>
        <w:t xml:space="preserve">objekt. Pokud má provozní středisko či železniční </w:t>
      </w:r>
      <w:r w:rsidR="006C63A7" w:rsidRPr="00FB2519">
        <w:rPr>
          <w:rFonts w:cs="Arial"/>
          <w:color w:val="000000" w:themeColor="text1"/>
          <w:sz w:val="18"/>
          <w:szCs w:val="18"/>
        </w:rPr>
        <w:t xml:space="preserve">stanice více objektů, vystaví kontrolní osoba doklad pro každý objekt samostatně. </w:t>
      </w:r>
    </w:p>
    <w:p w14:paraId="3858668C" w14:textId="77777777" w:rsidR="00FB2519" w:rsidRDefault="00FB2519" w:rsidP="00D52DF6">
      <w:pPr>
        <w:widowControl w:val="0"/>
        <w:spacing w:after="0" w:line="264" w:lineRule="auto"/>
        <w:ind w:left="-284"/>
        <w:rPr>
          <w:rFonts w:eastAsia="Arial Unicode MS" w:cs="Arial Unicode MS"/>
          <w:color w:val="000000"/>
          <w:sz w:val="18"/>
          <w:szCs w:val="18"/>
          <w:lang w:eastAsia="cs-CZ" w:bidi="cs-CZ"/>
        </w:rPr>
      </w:pPr>
    </w:p>
    <w:p w14:paraId="64D58BBC" w14:textId="384F34F4" w:rsidR="00364715" w:rsidRPr="00745E1A" w:rsidRDefault="00364715" w:rsidP="00D52DF6">
      <w:pPr>
        <w:widowControl w:val="0"/>
        <w:spacing w:after="0" w:line="264" w:lineRule="auto"/>
        <w:rPr>
          <w:rFonts w:eastAsia="Arial Unicode MS" w:cs="Arial Unicode MS"/>
          <w:b/>
          <w:bCs/>
          <w:color w:val="000000"/>
          <w:sz w:val="18"/>
          <w:szCs w:val="18"/>
          <w:u w:val="single"/>
          <w:lang w:eastAsia="cs-CZ" w:bidi="cs-CZ"/>
        </w:rPr>
      </w:pPr>
      <w:r w:rsidRPr="00745E1A">
        <w:rPr>
          <w:rFonts w:eastAsia="Arial Unicode MS" w:cs="Arial Unicode MS"/>
          <w:b/>
          <w:bCs/>
          <w:color w:val="000000"/>
          <w:sz w:val="18"/>
          <w:szCs w:val="18"/>
          <w:u w:val="single"/>
          <w:lang w:eastAsia="cs-CZ" w:bidi="cs-CZ"/>
        </w:rPr>
        <w:t>Doklad o montáži musí mimo jiné obsahovat:</w:t>
      </w:r>
    </w:p>
    <w:p w14:paraId="73411608" w14:textId="77777777" w:rsidR="00FB2519" w:rsidRPr="00364715" w:rsidRDefault="00FB2519" w:rsidP="00D52DF6">
      <w:pPr>
        <w:widowControl w:val="0"/>
        <w:spacing w:after="0" w:line="264" w:lineRule="auto"/>
        <w:ind w:left="-284"/>
        <w:rPr>
          <w:rFonts w:eastAsia="Arial Unicode MS" w:cs="Arial Unicode MS"/>
          <w:color w:val="000000"/>
          <w:sz w:val="18"/>
          <w:szCs w:val="18"/>
          <w:lang w:eastAsia="cs-CZ" w:bidi="cs-CZ"/>
        </w:rPr>
      </w:pPr>
    </w:p>
    <w:p w14:paraId="20D783DB" w14:textId="77777777" w:rsidR="00364715" w:rsidRPr="00574E17" w:rsidRDefault="00364715" w:rsidP="00D52DF6">
      <w:pPr>
        <w:pStyle w:val="l5"/>
        <w:numPr>
          <w:ilvl w:val="0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574E17">
        <w:rPr>
          <w:rFonts w:ascii="Verdana" w:hAnsi="Verdana" w:cs="Arial"/>
          <w:color w:val="000000"/>
          <w:sz w:val="18"/>
          <w:szCs w:val="18"/>
        </w:rPr>
        <w:t xml:space="preserve">Název organizace: </w:t>
      </w:r>
    </w:p>
    <w:p w14:paraId="06EA3896" w14:textId="77777777" w:rsidR="00364715" w:rsidRPr="00574E17" w:rsidRDefault="00364715" w:rsidP="00D52DF6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rPr>
          <w:rFonts w:ascii="Verdana" w:hAnsi="Verdana" w:cs="Arial"/>
          <w:color w:val="000000"/>
          <w:sz w:val="18"/>
          <w:szCs w:val="18"/>
        </w:rPr>
      </w:pPr>
      <w:r w:rsidRPr="00574E17">
        <w:rPr>
          <w:rFonts w:ascii="Verdana" w:hAnsi="Verdana" w:cs="Arial"/>
          <w:b/>
          <w:bCs/>
          <w:color w:val="000000"/>
          <w:sz w:val="18"/>
          <w:szCs w:val="18"/>
        </w:rPr>
        <w:t>Správa železnic, státní organizace</w:t>
      </w:r>
      <w:r w:rsidRPr="00574E17">
        <w:rPr>
          <w:rFonts w:ascii="Verdana" w:hAnsi="Verdana" w:cs="Arial"/>
          <w:color w:val="000000"/>
          <w:sz w:val="18"/>
          <w:szCs w:val="18"/>
        </w:rPr>
        <w:br/>
        <w:t>Oblastní ředitelství Ostrava</w:t>
      </w:r>
      <w:r w:rsidRPr="00574E17">
        <w:rPr>
          <w:rFonts w:ascii="Verdana" w:hAnsi="Verdana" w:cs="Arial"/>
          <w:color w:val="000000"/>
          <w:sz w:val="18"/>
          <w:szCs w:val="18"/>
        </w:rPr>
        <w:br/>
        <w:t>Muglinovská 1038/5</w:t>
      </w:r>
      <w:r w:rsidRPr="00574E17">
        <w:rPr>
          <w:rFonts w:ascii="Verdana" w:hAnsi="Verdana" w:cs="Arial"/>
          <w:color w:val="000000"/>
          <w:sz w:val="18"/>
          <w:szCs w:val="18"/>
        </w:rPr>
        <w:br/>
        <w:t>702 00 Ostrava</w:t>
      </w:r>
    </w:p>
    <w:p w14:paraId="628985AB" w14:textId="77777777" w:rsidR="00364715" w:rsidRPr="00574E17" w:rsidRDefault="00364715" w:rsidP="00D52DF6">
      <w:pPr>
        <w:pStyle w:val="l5"/>
        <w:numPr>
          <w:ilvl w:val="0"/>
          <w:numId w:val="20"/>
        </w:numPr>
        <w:shd w:val="clear" w:color="auto" w:fill="FFFFFF"/>
        <w:spacing w:before="0" w:beforeAutospacing="0" w:after="0" w:afterAutospacing="0" w:line="264" w:lineRule="auto"/>
        <w:rPr>
          <w:rFonts w:ascii="Verdana" w:hAnsi="Verdana" w:cs="Arial"/>
          <w:color w:val="000000"/>
          <w:sz w:val="18"/>
          <w:szCs w:val="18"/>
        </w:rPr>
      </w:pPr>
      <w:r w:rsidRPr="00574E17">
        <w:rPr>
          <w:rFonts w:ascii="Verdana" w:hAnsi="Verdana" w:cs="Arial"/>
          <w:color w:val="000000"/>
          <w:sz w:val="18"/>
          <w:szCs w:val="18"/>
        </w:rPr>
        <w:t>Název a adresu objektu</w:t>
      </w:r>
    </w:p>
    <w:p w14:paraId="60B967DB" w14:textId="36FB29DA" w:rsidR="00364715" w:rsidRPr="00574E17" w:rsidRDefault="00364715" w:rsidP="00D52DF6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rPr>
          <w:rFonts w:ascii="Verdana" w:hAnsi="Verdana" w:cs="Arial"/>
          <w:color w:val="000000"/>
          <w:sz w:val="18"/>
          <w:szCs w:val="18"/>
        </w:rPr>
      </w:pPr>
      <w:r w:rsidRPr="00574E17">
        <w:rPr>
          <w:rFonts w:ascii="Verdana" w:hAnsi="Verdana" w:cs="Arial"/>
          <w:color w:val="000000"/>
          <w:sz w:val="18"/>
          <w:szCs w:val="18"/>
        </w:rPr>
        <w:t xml:space="preserve">Administrativní budova, Nerudova 773/1, 779 00 Olomouc, </w:t>
      </w:r>
    </w:p>
    <w:p w14:paraId="626F3E64" w14:textId="75443422" w:rsidR="00364715" w:rsidRPr="00574E17" w:rsidRDefault="00364715" w:rsidP="00D52DF6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rPr>
          <w:rFonts w:ascii="Verdana" w:hAnsi="Verdana" w:cs="Arial"/>
          <w:color w:val="000000"/>
          <w:sz w:val="18"/>
          <w:szCs w:val="18"/>
        </w:rPr>
      </w:pPr>
      <w:r w:rsidRPr="00574E17">
        <w:rPr>
          <w:rFonts w:ascii="Verdana" w:hAnsi="Verdana" w:cs="Arial"/>
          <w:color w:val="000000"/>
          <w:sz w:val="18"/>
          <w:szCs w:val="18"/>
        </w:rPr>
        <w:t>V případě objektů bez adresy souřadnice GPS</w:t>
      </w:r>
    </w:p>
    <w:p w14:paraId="55AC2DFF" w14:textId="77777777" w:rsidR="00364715" w:rsidRPr="00574E17" w:rsidRDefault="00364715" w:rsidP="00D52DF6">
      <w:pPr>
        <w:pStyle w:val="l5"/>
        <w:shd w:val="clear" w:color="auto" w:fill="FFFFFF"/>
        <w:spacing w:before="0" w:beforeAutospacing="0" w:after="0" w:afterAutospacing="0" w:line="264" w:lineRule="auto"/>
        <w:ind w:left="1516"/>
        <w:rPr>
          <w:rFonts w:ascii="Verdana" w:hAnsi="Verdana" w:cs="Arial"/>
          <w:color w:val="000000"/>
          <w:sz w:val="18"/>
          <w:szCs w:val="18"/>
        </w:rPr>
      </w:pPr>
    </w:p>
    <w:p w14:paraId="1EDB7B4B" w14:textId="0DBD318E" w:rsidR="00364715" w:rsidRPr="00574E17" w:rsidRDefault="00364715" w:rsidP="00D52DF6">
      <w:pPr>
        <w:pStyle w:val="l5"/>
        <w:numPr>
          <w:ilvl w:val="0"/>
          <w:numId w:val="20"/>
        </w:numPr>
        <w:shd w:val="clear" w:color="auto" w:fill="FFFFFF"/>
        <w:spacing w:before="0" w:beforeAutospacing="0" w:after="0" w:afterAutospacing="0" w:line="264" w:lineRule="auto"/>
        <w:rPr>
          <w:rFonts w:ascii="Verdana" w:hAnsi="Verdana" w:cs="Arial"/>
          <w:color w:val="000000"/>
          <w:sz w:val="18"/>
          <w:szCs w:val="18"/>
        </w:rPr>
      </w:pPr>
      <w:r w:rsidRPr="00574E17">
        <w:rPr>
          <w:rFonts w:ascii="Verdana" w:hAnsi="Verdana" w:cs="Arial"/>
          <w:color w:val="000000"/>
          <w:sz w:val="18"/>
          <w:szCs w:val="18"/>
        </w:rPr>
        <w:t>Druh</w:t>
      </w:r>
      <w:r w:rsidR="00B5246C">
        <w:rPr>
          <w:rFonts w:ascii="Verdana" w:hAnsi="Verdana" w:cs="Arial"/>
          <w:color w:val="000000"/>
          <w:sz w:val="18"/>
          <w:szCs w:val="18"/>
        </w:rPr>
        <w:t xml:space="preserve"> (typ)</w:t>
      </w:r>
      <w:r w:rsidRPr="00574E17">
        <w:rPr>
          <w:rFonts w:ascii="Verdana" w:hAnsi="Verdana" w:cs="Arial"/>
          <w:color w:val="000000"/>
          <w:sz w:val="18"/>
          <w:szCs w:val="18"/>
        </w:rPr>
        <w:t xml:space="preserve"> PBZ</w:t>
      </w:r>
    </w:p>
    <w:p w14:paraId="2325A97C" w14:textId="3D618F33" w:rsidR="00364715" w:rsidRPr="00574E17" w:rsidRDefault="00364715" w:rsidP="00D52DF6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rPr>
          <w:rFonts w:ascii="Verdana" w:hAnsi="Verdana" w:cs="Arial"/>
          <w:color w:val="000000"/>
          <w:sz w:val="18"/>
          <w:szCs w:val="18"/>
        </w:rPr>
      </w:pPr>
      <w:r w:rsidRPr="00574E17">
        <w:rPr>
          <w:rFonts w:ascii="Verdana" w:hAnsi="Verdana" w:cs="Arial"/>
          <w:color w:val="000000"/>
          <w:sz w:val="18"/>
          <w:szCs w:val="18"/>
        </w:rPr>
        <w:t>Požární ucpávka/dveře/manžeta/klapka</w:t>
      </w:r>
    </w:p>
    <w:p w14:paraId="31BD58A2" w14:textId="77777777" w:rsidR="00364715" w:rsidRPr="00574E17" w:rsidRDefault="00364715" w:rsidP="00D52DF6">
      <w:pPr>
        <w:pStyle w:val="l5"/>
        <w:shd w:val="clear" w:color="auto" w:fill="FFFFFF"/>
        <w:spacing w:before="0" w:beforeAutospacing="0" w:after="0" w:afterAutospacing="0" w:line="264" w:lineRule="auto"/>
        <w:rPr>
          <w:rFonts w:ascii="Verdana" w:hAnsi="Verdana" w:cs="Arial"/>
          <w:color w:val="000000"/>
          <w:sz w:val="18"/>
          <w:szCs w:val="18"/>
        </w:rPr>
      </w:pPr>
    </w:p>
    <w:p w14:paraId="47FE18B1" w14:textId="4185422F" w:rsidR="00364715" w:rsidRPr="00574E17" w:rsidRDefault="00102D76" w:rsidP="00D52DF6">
      <w:pPr>
        <w:pStyle w:val="l5"/>
        <w:numPr>
          <w:ilvl w:val="0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Ú</w:t>
      </w:r>
      <w:r w:rsidR="00364715" w:rsidRPr="00574E17">
        <w:rPr>
          <w:rFonts w:ascii="Verdana" w:hAnsi="Verdana" w:cs="Arial"/>
          <w:color w:val="000000"/>
          <w:sz w:val="18"/>
          <w:szCs w:val="18"/>
        </w:rPr>
        <w:t>daj o PBZ</w:t>
      </w:r>
      <w:r>
        <w:rPr>
          <w:rFonts w:ascii="Verdana" w:hAnsi="Verdana" w:cs="Arial"/>
          <w:color w:val="000000"/>
          <w:sz w:val="18"/>
          <w:szCs w:val="18"/>
        </w:rPr>
        <w:t>,</w:t>
      </w:r>
      <w:r w:rsidR="00364715" w:rsidRPr="00574E17">
        <w:rPr>
          <w:rFonts w:ascii="Verdana" w:hAnsi="Verdana" w:cs="Arial"/>
          <w:color w:val="000000"/>
          <w:sz w:val="18"/>
          <w:szCs w:val="18"/>
        </w:rPr>
        <w:t xml:space="preserve"> a to mimo jiné: </w:t>
      </w:r>
    </w:p>
    <w:p w14:paraId="7A060FF8" w14:textId="77777777" w:rsidR="00364715" w:rsidRPr="00574E17" w:rsidRDefault="00364715" w:rsidP="00D52DF6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574E17">
        <w:rPr>
          <w:rFonts w:ascii="Verdana" w:hAnsi="Verdana" w:cs="Arial"/>
          <w:color w:val="000000"/>
          <w:sz w:val="18"/>
          <w:szCs w:val="18"/>
        </w:rPr>
        <w:t xml:space="preserve">označení – číslo (u všech PBZ), </w:t>
      </w:r>
    </w:p>
    <w:p w14:paraId="559F9CD8" w14:textId="77777777" w:rsidR="00364715" w:rsidRPr="00574E17" w:rsidRDefault="00364715" w:rsidP="00D52DF6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574E17">
        <w:rPr>
          <w:rFonts w:ascii="Verdana" w:hAnsi="Verdana" w:cs="Arial"/>
          <w:color w:val="000000"/>
          <w:sz w:val="18"/>
          <w:szCs w:val="18"/>
        </w:rPr>
        <w:t xml:space="preserve">umístění - obou místností/prostorů (u všech PBZ), </w:t>
      </w:r>
    </w:p>
    <w:p w14:paraId="6750FF21" w14:textId="77777777" w:rsidR="00364715" w:rsidRPr="00574E17" w:rsidRDefault="00364715" w:rsidP="00D52DF6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574E17">
        <w:rPr>
          <w:rFonts w:ascii="Verdana" w:hAnsi="Verdana" w:cs="Arial"/>
          <w:color w:val="000000"/>
          <w:sz w:val="18"/>
          <w:szCs w:val="18"/>
        </w:rPr>
        <w:t xml:space="preserve">konstrukci – potrubí, stěna, strop (u všech PBZ), </w:t>
      </w:r>
    </w:p>
    <w:p w14:paraId="29588E13" w14:textId="77777777" w:rsidR="00364715" w:rsidRPr="00574E17" w:rsidRDefault="00364715" w:rsidP="00D52DF6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574E17">
        <w:rPr>
          <w:rFonts w:ascii="Verdana" w:hAnsi="Verdana" w:cs="Arial"/>
          <w:color w:val="000000"/>
          <w:sz w:val="18"/>
          <w:szCs w:val="18"/>
        </w:rPr>
        <w:t>podlaží instalace - 1. nadzemní podlaží (u všech PBZ),</w:t>
      </w:r>
    </w:p>
    <w:p w14:paraId="454F36C2" w14:textId="77777777" w:rsidR="00364715" w:rsidRPr="00574E17" w:rsidRDefault="00364715" w:rsidP="00D52DF6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574E17">
        <w:rPr>
          <w:rFonts w:ascii="Verdana" w:hAnsi="Verdana" w:cs="Arial"/>
          <w:color w:val="000000"/>
          <w:sz w:val="18"/>
          <w:szCs w:val="18"/>
        </w:rPr>
        <w:t>výrobní číslo (u všech PBZ),</w:t>
      </w:r>
    </w:p>
    <w:p w14:paraId="0AF491BD" w14:textId="77777777" w:rsidR="00364715" w:rsidRPr="00574E17" w:rsidRDefault="00364715" w:rsidP="00D52DF6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574E17">
        <w:rPr>
          <w:rFonts w:ascii="Verdana" w:hAnsi="Verdana" w:cs="Arial"/>
          <w:color w:val="000000"/>
          <w:sz w:val="18"/>
          <w:szCs w:val="18"/>
        </w:rPr>
        <w:t>výrobce (u všech PBZ),</w:t>
      </w:r>
    </w:p>
    <w:p w14:paraId="669CE6A5" w14:textId="77777777" w:rsidR="00364715" w:rsidRPr="00574E17" w:rsidRDefault="00364715" w:rsidP="00D52DF6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574E17">
        <w:rPr>
          <w:rFonts w:ascii="Verdana" w:hAnsi="Verdana" w:cs="Arial"/>
          <w:color w:val="000000"/>
          <w:sz w:val="18"/>
          <w:szCs w:val="18"/>
        </w:rPr>
        <w:t>kritérium – EI, EI/EW, EW (u všech PBZ),</w:t>
      </w:r>
    </w:p>
    <w:p w14:paraId="2C493B42" w14:textId="77777777" w:rsidR="00364715" w:rsidRPr="00574E17" w:rsidRDefault="00364715" w:rsidP="00D52DF6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574E17">
        <w:rPr>
          <w:rFonts w:ascii="Verdana" w:hAnsi="Verdana" w:cs="Arial"/>
          <w:color w:val="000000"/>
          <w:sz w:val="18"/>
          <w:szCs w:val="18"/>
        </w:rPr>
        <w:t>odolnost v minutách – 60 minut,</w:t>
      </w:r>
    </w:p>
    <w:p w14:paraId="10731B5C" w14:textId="77777777" w:rsidR="00364715" w:rsidRPr="00574E17" w:rsidRDefault="00364715" w:rsidP="00D52DF6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574E17">
        <w:rPr>
          <w:rFonts w:ascii="Verdana" w:hAnsi="Verdana" w:cs="Arial"/>
          <w:color w:val="000000"/>
          <w:sz w:val="18"/>
          <w:szCs w:val="18"/>
        </w:rPr>
        <w:t>konstrukci – DP1, DP2, DP3,</w:t>
      </w:r>
    </w:p>
    <w:p w14:paraId="2AED5DBB" w14:textId="77777777" w:rsidR="00364715" w:rsidRPr="00574E17" w:rsidRDefault="00364715" w:rsidP="00D52DF6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574E17">
        <w:rPr>
          <w:rFonts w:ascii="Verdana" w:hAnsi="Verdana" w:cs="Arial"/>
          <w:color w:val="000000"/>
          <w:sz w:val="18"/>
          <w:szCs w:val="18"/>
        </w:rPr>
        <w:t>doplňkové zařízení – samozavírač, paniková klika (u dveří),</w:t>
      </w:r>
    </w:p>
    <w:p w14:paraId="6F31A972" w14:textId="77777777" w:rsidR="00364715" w:rsidRPr="00574E17" w:rsidRDefault="00364715" w:rsidP="00D52DF6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574E17">
        <w:rPr>
          <w:rFonts w:ascii="Verdana" w:hAnsi="Verdana" w:cs="Arial"/>
          <w:color w:val="000000"/>
          <w:sz w:val="18"/>
          <w:szCs w:val="18"/>
        </w:rPr>
        <w:t>rok instalace/výroby - 2025,</w:t>
      </w:r>
    </w:p>
    <w:p w14:paraId="5F3E6470" w14:textId="77777777" w:rsidR="00364715" w:rsidRPr="00574E17" w:rsidRDefault="00364715" w:rsidP="00D52DF6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574E17">
        <w:rPr>
          <w:rFonts w:ascii="Verdana" w:hAnsi="Verdana" w:cs="Arial"/>
          <w:color w:val="000000"/>
          <w:sz w:val="18"/>
          <w:szCs w:val="18"/>
        </w:rPr>
        <w:t>ucpávaný materiál – kabeláž (u ucpávek),</w:t>
      </w:r>
    </w:p>
    <w:p w14:paraId="779FF76C" w14:textId="77777777" w:rsidR="00364715" w:rsidRPr="00574E17" w:rsidRDefault="00364715" w:rsidP="00D52DF6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574E17">
        <w:rPr>
          <w:rFonts w:ascii="Verdana" w:hAnsi="Verdana" w:cs="Arial"/>
          <w:color w:val="000000"/>
          <w:sz w:val="18"/>
          <w:szCs w:val="18"/>
        </w:rPr>
        <w:t>plochu v cm</w:t>
      </w:r>
      <w:r w:rsidRPr="00574E17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74E17">
        <w:rPr>
          <w:rFonts w:ascii="Verdana" w:hAnsi="Verdana" w:cs="Arial"/>
          <w:color w:val="000000"/>
          <w:sz w:val="18"/>
          <w:szCs w:val="18"/>
        </w:rPr>
        <w:t xml:space="preserve"> - 100 cm</w:t>
      </w:r>
      <w:r w:rsidRPr="00574E17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574E17">
        <w:rPr>
          <w:rFonts w:ascii="Verdana" w:hAnsi="Verdana" w:cs="Arial"/>
          <w:color w:val="000000"/>
          <w:sz w:val="18"/>
          <w:szCs w:val="18"/>
        </w:rPr>
        <w:t xml:space="preserve"> – 10x10 cm (u ucpávek a klapek),</w:t>
      </w:r>
    </w:p>
    <w:p w14:paraId="4EE3E92A" w14:textId="50CAB749" w:rsidR="00364715" w:rsidRPr="00574E17" w:rsidRDefault="00364715" w:rsidP="00D52DF6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574E17">
        <w:rPr>
          <w:rFonts w:ascii="Verdana" w:hAnsi="Verdana" w:cs="Arial"/>
          <w:color w:val="000000"/>
          <w:sz w:val="18"/>
          <w:szCs w:val="18"/>
        </w:rPr>
        <w:t>provozuschopnost (provozuschopné).</w:t>
      </w:r>
    </w:p>
    <w:p w14:paraId="1874BEB6" w14:textId="77777777" w:rsidR="00364715" w:rsidRPr="00574E17" w:rsidRDefault="00364715" w:rsidP="00D52DF6">
      <w:pPr>
        <w:pStyle w:val="l5"/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</w:p>
    <w:p w14:paraId="0E93D020" w14:textId="3048E80E" w:rsidR="00364715" w:rsidRPr="00574E17" w:rsidRDefault="00364715" w:rsidP="00D52DF6">
      <w:pPr>
        <w:pStyle w:val="l5"/>
        <w:numPr>
          <w:ilvl w:val="0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574E17">
        <w:rPr>
          <w:rFonts w:ascii="Verdana" w:hAnsi="Verdana" w:cs="Arial"/>
          <w:color w:val="000000"/>
          <w:sz w:val="18"/>
          <w:szCs w:val="18"/>
        </w:rPr>
        <w:t xml:space="preserve">Datum provedení </w:t>
      </w:r>
      <w:r w:rsidR="00A520D6" w:rsidRPr="00574E17">
        <w:rPr>
          <w:rFonts w:ascii="Verdana" w:hAnsi="Verdana" w:cs="Arial"/>
          <w:color w:val="000000"/>
          <w:sz w:val="18"/>
          <w:szCs w:val="18"/>
        </w:rPr>
        <w:t xml:space="preserve">montáže a data platnosti oprávnění k montáži osoby, </w:t>
      </w:r>
      <w:r w:rsidR="00102D76" w:rsidRPr="00102D76">
        <w:rPr>
          <w:rFonts w:ascii="Verdana" w:hAnsi="Verdana" w:cs="Arial"/>
          <w:color w:val="000000"/>
          <w:sz w:val="18"/>
          <w:szCs w:val="18"/>
        </w:rPr>
        <w:t>jež</w:t>
      </w:r>
      <w:r w:rsidR="00A520D6" w:rsidRPr="00574E17">
        <w:rPr>
          <w:rFonts w:ascii="Verdana" w:hAnsi="Verdana" w:cs="Arial"/>
          <w:color w:val="000000"/>
          <w:sz w:val="18"/>
          <w:szCs w:val="18"/>
        </w:rPr>
        <w:t xml:space="preserve"> montáž provedla</w:t>
      </w:r>
    </w:p>
    <w:p w14:paraId="3C5090F5" w14:textId="72B156E2" w:rsidR="008028C6" w:rsidRPr="00574E17" w:rsidRDefault="008028C6" w:rsidP="00D52DF6">
      <w:pPr>
        <w:pStyle w:val="l5"/>
        <w:shd w:val="clear" w:color="auto" w:fill="FFFFFF"/>
        <w:spacing w:before="0" w:beforeAutospacing="0" w:after="0" w:afterAutospacing="0" w:line="264" w:lineRule="auto"/>
        <w:ind w:left="76"/>
        <w:jc w:val="both"/>
        <w:rPr>
          <w:rFonts w:ascii="Verdana" w:hAnsi="Verdana" w:cs="Arial"/>
          <w:color w:val="000000"/>
          <w:sz w:val="18"/>
          <w:szCs w:val="18"/>
        </w:rPr>
      </w:pPr>
    </w:p>
    <w:p w14:paraId="13AB2FA3" w14:textId="72D52EBF" w:rsidR="008028C6" w:rsidRPr="00574E17" w:rsidRDefault="008028C6" w:rsidP="00D52DF6">
      <w:pPr>
        <w:pStyle w:val="Odstavecseseznamem"/>
        <w:numPr>
          <w:ilvl w:val="0"/>
          <w:numId w:val="20"/>
        </w:numPr>
        <w:spacing w:after="120" w:line="264" w:lineRule="auto"/>
        <w:jc w:val="both"/>
        <w:rPr>
          <w:rFonts w:cs="Arial"/>
          <w:bCs/>
          <w:sz w:val="18"/>
          <w:szCs w:val="18"/>
        </w:rPr>
      </w:pPr>
      <w:r w:rsidRPr="00574E17">
        <w:rPr>
          <w:rFonts w:cs="Arial"/>
          <w:bCs/>
          <w:sz w:val="18"/>
          <w:szCs w:val="18"/>
        </w:rPr>
        <w:t>Potvrzení:</w:t>
      </w:r>
    </w:p>
    <w:p w14:paraId="294F454D" w14:textId="77FB38E6" w:rsidR="008028C6" w:rsidRPr="00574E17" w:rsidRDefault="008028C6" w:rsidP="00D52DF6">
      <w:pPr>
        <w:pStyle w:val="Odstavecseseznamem"/>
        <w:numPr>
          <w:ilvl w:val="2"/>
          <w:numId w:val="20"/>
        </w:numPr>
        <w:spacing w:after="120" w:line="264" w:lineRule="auto"/>
        <w:jc w:val="both"/>
        <w:rPr>
          <w:rFonts w:ascii="Arial" w:hAnsi="Arial" w:cs="Arial"/>
          <w:bCs/>
          <w:sz w:val="18"/>
          <w:szCs w:val="18"/>
        </w:rPr>
      </w:pPr>
      <w:r w:rsidRPr="00574E17">
        <w:rPr>
          <w:rFonts w:ascii="Arial" w:hAnsi="Arial" w:cs="Arial"/>
          <w:bCs/>
          <w:sz w:val="18"/>
          <w:szCs w:val="18"/>
        </w:rPr>
        <w:t>„</w:t>
      </w:r>
      <w:r w:rsidRPr="00574E17">
        <w:rPr>
          <w:rFonts w:ascii="Arial" w:hAnsi="Arial" w:cs="Arial"/>
          <w:bCs/>
          <w:i/>
          <w:iCs/>
          <w:sz w:val="18"/>
          <w:szCs w:val="18"/>
        </w:rPr>
        <w:t>Na základě § 5, 6, 7 a 10 vyhlášky č. 246/2001 Sb.</w:t>
      </w:r>
      <w:r w:rsidR="00102D76">
        <w:rPr>
          <w:rFonts w:ascii="Arial" w:hAnsi="Arial" w:cs="Arial"/>
          <w:bCs/>
          <w:i/>
          <w:iCs/>
          <w:sz w:val="18"/>
          <w:szCs w:val="18"/>
        </w:rPr>
        <w:t>, o požární prevenci, v platném znění</w:t>
      </w:r>
      <w:r w:rsidRPr="00574E17">
        <w:rPr>
          <w:rFonts w:ascii="Arial" w:hAnsi="Arial" w:cs="Arial"/>
          <w:bCs/>
          <w:i/>
          <w:iCs/>
          <w:sz w:val="18"/>
          <w:szCs w:val="18"/>
        </w:rPr>
        <w:t xml:space="preserve"> potvrzujeme, že montáž požárně bezpečnostního zařízení byla provedena naší firmou za dodržení podmínek vyplývajících z ověřené projektové dokumentace a za dodržení postupů stanovených v průvodní dokumentaci výrobce a zařízení jsou v provozuschopném stavu a v souladu s právními předpisy a dokumentací výrobce.“</w:t>
      </w:r>
    </w:p>
    <w:p w14:paraId="3B9C7307" w14:textId="37ED591B" w:rsidR="008028C6" w:rsidRPr="008028C6" w:rsidRDefault="008028C6" w:rsidP="00D52DF6">
      <w:pPr>
        <w:pStyle w:val="l5"/>
        <w:shd w:val="clear" w:color="auto" w:fill="FFFFFF"/>
        <w:spacing w:before="0" w:beforeAutospacing="0" w:after="0" w:afterAutospacing="0" w:line="264" w:lineRule="auto"/>
        <w:ind w:left="76"/>
        <w:jc w:val="both"/>
        <w:rPr>
          <w:rFonts w:ascii="Arial" w:hAnsi="Arial" w:cs="Arial"/>
          <w:color w:val="000000"/>
          <w:sz w:val="20"/>
          <w:szCs w:val="20"/>
        </w:rPr>
      </w:pPr>
    </w:p>
    <w:p w14:paraId="75ADE257" w14:textId="3C00FC24" w:rsidR="00364715" w:rsidRPr="00D52DF6" w:rsidRDefault="00364715" w:rsidP="002D7343">
      <w:pPr>
        <w:pStyle w:val="l5"/>
        <w:widowControl w:val="0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-284"/>
        <w:jc w:val="both"/>
        <w:rPr>
          <w:rFonts w:eastAsia="Arial Unicode MS" w:cs="Arial Unicode MS"/>
          <w:color w:val="000000"/>
          <w:sz w:val="18"/>
          <w:szCs w:val="18"/>
          <w:lang w:bidi="cs-CZ"/>
        </w:rPr>
      </w:pPr>
      <w:r w:rsidRPr="00D52DF6">
        <w:rPr>
          <w:rFonts w:ascii="Verdana" w:hAnsi="Verdana" w:cs="Arial"/>
          <w:color w:val="000000"/>
          <w:sz w:val="18"/>
          <w:szCs w:val="18"/>
        </w:rPr>
        <w:t xml:space="preserve">Písemné potvrzení o provedení </w:t>
      </w:r>
      <w:r w:rsidR="00A520D6" w:rsidRPr="00D52DF6">
        <w:rPr>
          <w:rFonts w:ascii="Verdana" w:hAnsi="Verdana" w:cs="Arial"/>
          <w:color w:val="000000"/>
          <w:sz w:val="18"/>
          <w:szCs w:val="18"/>
        </w:rPr>
        <w:t>montáže</w:t>
      </w:r>
      <w:r w:rsidRPr="00D52DF6">
        <w:rPr>
          <w:rFonts w:ascii="Verdana" w:hAnsi="Verdana" w:cs="Arial"/>
          <w:color w:val="000000"/>
          <w:sz w:val="18"/>
          <w:szCs w:val="18"/>
        </w:rPr>
        <w:t xml:space="preserve">, datum, jméno, příjmení a podpis osoby, která </w:t>
      </w:r>
      <w:r w:rsidR="00A520D6" w:rsidRPr="00D52DF6">
        <w:rPr>
          <w:rFonts w:ascii="Verdana" w:hAnsi="Verdana" w:cs="Arial"/>
          <w:color w:val="000000"/>
          <w:sz w:val="18"/>
          <w:szCs w:val="18"/>
        </w:rPr>
        <w:t>montáž</w:t>
      </w:r>
      <w:r w:rsidRPr="00D52DF6">
        <w:rPr>
          <w:rFonts w:ascii="Verdana" w:hAnsi="Verdana" w:cs="Arial"/>
          <w:color w:val="000000"/>
          <w:sz w:val="18"/>
          <w:szCs w:val="18"/>
        </w:rPr>
        <w:t xml:space="preserve"> provedla, u podnikatele údaj o firmě, jménu nebo názvu, sídle nebo místu podnikání a identifikačním čísle; u osoby zapsané v obchodním rejstříku nebo jiné evidenci též údaj o tomto zápisu; u zaměstnance obdobné údaje týkající se jeho zaměstnavatele.</w:t>
      </w:r>
    </w:p>
    <w:p w14:paraId="33D353E5" w14:textId="77777777" w:rsidR="00364715" w:rsidRPr="00A520D6" w:rsidRDefault="00364715" w:rsidP="00C8219A">
      <w:pPr>
        <w:widowControl w:val="0"/>
        <w:spacing w:after="0" w:line="240" w:lineRule="auto"/>
        <w:ind w:left="-284"/>
        <w:rPr>
          <w:rFonts w:eastAsia="Arial Unicode MS" w:cs="Arial Unicode MS"/>
          <w:color w:val="000000"/>
          <w:sz w:val="18"/>
          <w:szCs w:val="18"/>
          <w:lang w:eastAsia="cs-CZ" w:bidi="cs-CZ"/>
        </w:rPr>
      </w:pPr>
    </w:p>
    <w:p w14:paraId="0309A729" w14:textId="77777777" w:rsidR="002E12A9" w:rsidRDefault="002E12A9" w:rsidP="00C8219A">
      <w:pPr>
        <w:widowControl w:val="0"/>
        <w:spacing w:after="0" w:line="240" w:lineRule="auto"/>
        <w:ind w:left="-284"/>
        <w:rPr>
          <w:rFonts w:eastAsia="Arial Unicode MS" w:cs="Arial Unicode MS"/>
          <w:color w:val="000000"/>
          <w:sz w:val="18"/>
          <w:szCs w:val="18"/>
          <w:lang w:eastAsia="cs-CZ" w:bidi="cs-CZ"/>
        </w:rPr>
      </w:pPr>
    </w:p>
    <w:sectPr w:rsidR="002E12A9" w:rsidSect="00D52DF6">
      <w:headerReference w:type="default" r:id="rId8"/>
      <w:pgSz w:w="11906" w:h="16838"/>
      <w:pgMar w:top="1134" w:right="992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66F50" w14:textId="77777777" w:rsidR="00373266" w:rsidRDefault="00373266" w:rsidP="00344B8B">
      <w:pPr>
        <w:spacing w:after="0" w:line="240" w:lineRule="auto"/>
      </w:pPr>
      <w:r>
        <w:separator/>
      </w:r>
    </w:p>
  </w:endnote>
  <w:endnote w:type="continuationSeparator" w:id="0">
    <w:p w14:paraId="0EE2E28F" w14:textId="77777777" w:rsidR="00373266" w:rsidRDefault="00373266" w:rsidP="00344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45D4D" w14:textId="77777777" w:rsidR="00373266" w:rsidRDefault="00373266" w:rsidP="00344B8B">
      <w:pPr>
        <w:spacing w:after="0" w:line="240" w:lineRule="auto"/>
      </w:pPr>
      <w:r>
        <w:separator/>
      </w:r>
    </w:p>
  </w:footnote>
  <w:footnote w:type="continuationSeparator" w:id="0">
    <w:p w14:paraId="451A3FA5" w14:textId="77777777" w:rsidR="00373266" w:rsidRDefault="00373266" w:rsidP="00344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A8084" w14:textId="77777777" w:rsidR="00186D7A" w:rsidRPr="00186D7A" w:rsidRDefault="00186D7A" w:rsidP="00186D7A">
    <w:pPr>
      <w:keepNext/>
      <w:keepLines/>
      <w:spacing w:before="200" w:after="0"/>
      <w:jc w:val="right"/>
      <w:outlineLvl w:val="1"/>
      <w:rPr>
        <w:rFonts w:eastAsia="Times New Roman" w:cs="Times New Roman"/>
        <w:bCs/>
        <w:color w:val="000000"/>
        <w:sz w:val="18"/>
        <w:szCs w:val="18"/>
        <w:lang w:eastAsia="cs-CZ"/>
      </w:rPr>
    </w:pPr>
    <w:r w:rsidRPr="00186D7A">
      <w:rPr>
        <w:rFonts w:eastAsiaTheme="majorEastAsia" w:cstheme="majorBidi"/>
        <w:b/>
        <w:bCs/>
        <w:noProof/>
        <w:color w:val="4F81BD" w:themeColor="accent1"/>
        <w:sz w:val="26"/>
        <w:szCs w:val="26"/>
        <w:lang w:eastAsia="cs-CZ"/>
      </w:rPr>
      <w:drawing>
        <wp:anchor distT="0" distB="0" distL="114300" distR="114300" simplePos="0" relativeHeight="251659264" behindDoc="0" locked="1" layoutInCell="1" allowOverlap="1" wp14:anchorId="12691C4E" wp14:editId="656F94E8">
          <wp:simplePos x="0" y="0"/>
          <wp:positionH relativeFrom="page">
            <wp:posOffset>614045</wp:posOffset>
          </wp:positionH>
          <wp:positionV relativeFrom="page">
            <wp:posOffset>448945</wp:posOffset>
          </wp:positionV>
          <wp:extent cx="1727835" cy="640715"/>
          <wp:effectExtent l="0" t="0" r="5715" b="6985"/>
          <wp:wrapNone/>
          <wp:docPr id="303940215" name="Obrázek 3039402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86D7A">
      <w:rPr>
        <w:rFonts w:eastAsia="Times New Roman" w:cs="Times New Roman"/>
        <w:bCs/>
        <w:color w:val="000000"/>
        <w:sz w:val="18"/>
        <w:szCs w:val="18"/>
        <w:lang w:eastAsia="cs-CZ"/>
      </w:rPr>
      <w:t xml:space="preserve">Díl 2_2 Výzvy k podání nabídky: </w:t>
    </w:r>
  </w:p>
  <w:p w14:paraId="5C610E29" w14:textId="77777777" w:rsidR="00186D7A" w:rsidRPr="00186D7A" w:rsidRDefault="00186D7A" w:rsidP="00186D7A">
    <w:pPr>
      <w:keepNext/>
      <w:keepLines/>
      <w:spacing w:after="0"/>
      <w:jc w:val="right"/>
      <w:outlineLvl w:val="1"/>
      <w:rPr>
        <w:rFonts w:eastAsia="Times New Roman" w:cs="Times New Roman"/>
        <w:bCs/>
        <w:color w:val="000000"/>
        <w:sz w:val="18"/>
        <w:szCs w:val="18"/>
        <w:lang w:eastAsia="cs-CZ"/>
      </w:rPr>
    </w:pPr>
    <w:r w:rsidRPr="00186D7A">
      <w:rPr>
        <w:rFonts w:eastAsia="Times New Roman" w:cs="Times New Roman"/>
        <w:bCs/>
        <w:color w:val="000000"/>
        <w:sz w:val="18"/>
        <w:szCs w:val="18"/>
        <w:lang w:eastAsia="cs-CZ"/>
      </w:rPr>
      <w:t xml:space="preserve">Bližší specifikace díla </w:t>
    </w:r>
  </w:p>
  <w:p w14:paraId="0ED38437" w14:textId="0FB68EDC" w:rsidR="00344B8B" w:rsidRDefault="00344B8B" w:rsidP="00344B8B">
    <w:pPr>
      <w:pStyle w:val="Zhlav"/>
      <w:jc w:val="center"/>
      <w:rPr>
        <w:rFonts w:ascii="Verdana" w:hAnsi="Verdana"/>
        <w:b/>
        <w:sz w:val="22"/>
        <w:szCs w:val="22"/>
      </w:rPr>
    </w:pPr>
  </w:p>
  <w:p w14:paraId="484C0769" w14:textId="77777777" w:rsidR="00186D7A" w:rsidRDefault="00186D7A" w:rsidP="00344B8B">
    <w:pPr>
      <w:pStyle w:val="Zhlav"/>
      <w:jc w:val="center"/>
      <w:rPr>
        <w:rFonts w:ascii="Verdana" w:hAnsi="Verdana"/>
        <w:b/>
        <w:sz w:val="22"/>
        <w:szCs w:val="22"/>
      </w:rPr>
    </w:pPr>
  </w:p>
  <w:p w14:paraId="5897E099" w14:textId="77777777" w:rsidR="00A4602D" w:rsidRPr="00344B8B" w:rsidRDefault="00A4602D" w:rsidP="00344B8B">
    <w:pPr>
      <w:pStyle w:val="Zhlav"/>
      <w:jc w:val="center"/>
      <w:rPr>
        <w:rFonts w:ascii="Verdana" w:hAnsi="Verdan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D47AB"/>
    <w:multiLevelType w:val="hybridMultilevel"/>
    <w:tmpl w:val="C0621BEE"/>
    <w:lvl w:ilvl="0" w:tplc="DAE041C0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60EB3"/>
    <w:multiLevelType w:val="hybridMultilevel"/>
    <w:tmpl w:val="E7C65B4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4C753E1"/>
    <w:multiLevelType w:val="hybridMultilevel"/>
    <w:tmpl w:val="4A52B91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11F4E0D"/>
    <w:multiLevelType w:val="hybridMultilevel"/>
    <w:tmpl w:val="7900949A"/>
    <w:lvl w:ilvl="0" w:tplc="44444EC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22E2EC1"/>
    <w:multiLevelType w:val="hybridMultilevel"/>
    <w:tmpl w:val="9004937C"/>
    <w:lvl w:ilvl="0" w:tplc="65DC4138">
      <w:start w:val="1"/>
      <w:numFmt w:val="decimal"/>
      <w:lvlText w:val="%1."/>
      <w:lvlJc w:val="left"/>
      <w:pPr>
        <w:ind w:left="4665" w:hanging="360"/>
      </w:pPr>
      <w:rPr>
        <w:rFonts w:ascii="Verdana" w:eastAsiaTheme="minorHAnsi" w:hAnsi="Verdana" w:cstheme="minorBidi"/>
      </w:rPr>
    </w:lvl>
    <w:lvl w:ilvl="1" w:tplc="04050019" w:tentative="1">
      <w:start w:val="1"/>
      <w:numFmt w:val="lowerLetter"/>
      <w:lvlText w:val="%2."/>
      <w:lvlJc w:val="left"/>
      <w:pPr>
        <w:ind w:left="5385" w:hanging="360"/>
      </w:pPr>
    </w:lvl>
    <w:lvl w:ilvl="2" w:tplc="0405001B" w:tentative="1">
      <w:start w:val="1"/>
      <w:numFmt w:val="lowerRoman"/>
      <w:lvlText w:val="%3."/>
      <w:lvlJc w:val="right"/>
      <w:pPr>
        <w:ind w:left="6105" w:hanging="180"/>
      </w:pPr>
    </w:lvl>
    <w:lvl w:ilvl="3" w:tplc="0405000F" w:tentative="1">
      <w:start w:val="1"/>
      <w:numFmt w:val="decimal"/>
      <w:lvlText w:val="%4."/>
      <w:lvlJc w:val="left"/>
      <w:pPr>
        <w:ind w:left="6825" w:hanging="360"/>
      </w:pPr>
    </w:lvl>
    <w:lvl w:ilvl="4" w:tplc="04050019" w:tentative="1">
      <w:start w:val="1"/>
      <w:numFmt w:val="lowerLetter"/>
      <w:lvlText w:val="%5."/>
      <w:lvlJc w:val="left"/>
      <w:pPr>
        <w:ind w:left="7545" w:hanging="360"/>
      </w:pPr>
    </w:lvl>
    <w:lvl w:ilvl="5" w:tplc="0405001B" w:tentative="1">
      <w:start w:val="1"/>
      <w:numFmt w:val="lowerRoman"/>
      <w:lvlText w:val="%6."/>
      <w:lvlJc w:val="right"/>
      <w:pPr>
        <w:ind w:left="8265" w:hanging="180"/>
      </w:pPr>
    </w:lvl>
    <w:lvl w:ilvl="6" w:tplc="0405000F" w:tentative="1">
      <w:start w:val="1"/>
      <w:numFmt w:val="decimal"/>
      <w:lvlText w:val="%7."/>
      <w:lvlJc w:val="left"/>
      <w:pPr>
        <w:ind w:left="8985" w:hanging="360"/>
      </w:pPr>
    </w:lvl>
    <w:lvl w:ilvl="7" w:tplc="04050019" w:tentative="1">
      <w:start w:val="1"/>
      <w:numFmt w:val="lowerLetter"/>
      <w:lvlText w:val="%8."/>
      <w:lvlJc w:val="left"/>
      <w:pPr>
        <w:ind w:left="9705" w:hanging="360"/>
      </w:pPr>
    </w:lvl>
    <w:lvl w:ilvl="8" w:tplc="0405001B" w:tentative="1">
      <w:start w:val="1"/>
      <w:numFmt w:val="lowerRoman"/>
      <w:lvlText w:val="%9."/>
      <w:lvlJc w:val="right"/>
      <w:pPr>
        <w:ind w:left="10425" w:hanging="180"/>
      </w:pPr>
    </w:lvl>
  </w:abstractNum>
  <w:abstractNum w:abstractNumId="7" w15:restartNumberingAfterBreak="0">
    <w:nsid w:val="42A62C10"/>
    <w:multiLevelType w:val="hybridMultilevel"/>
    <w:tmpl w:val="2AAA33F0"/>
    <w:lvl w:ilvl="0" w:tplc="01AC6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50154"/>
    <w:multiLevelType w:val="hybridMultilevel"/>
    <w:tmpl w:val="ED069AF2"/>
    <w:lvl w:ilvl="0" w:tplc="0405000F">
      <w:start w:val="1"/>
      <w:numFmt w:val="decimal"/>
      <w:lvlText w:val="%1."/>
      <w:lvlJc w:val="left"/>
      <w:pPr>
        <w:ind w:left="262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C797F"/>
    <w:multiLevelType w:val="hybridMultilevel"/>
    <w:tmpl w:val="1F66D98A"/>
    <w:lvl w:ilvl="0" w:tplc="4476B2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0" w15:restartNumberingAfterBreak="0">
    <w:nsid w:val="508B2931"/>
    <w:multiLevelType w:val="multilevel"/>
    <w:tmpl w:val="A302F83C"/>
    <w:lvl w:ilvl="0">
      <w:start w:val="1"/>
      <w:numFmt w:val="decimal"/>
      <w:lvlText w:val="%1."/>
      <w:lvlJc w:val="left"/>
      <w:pPr>
        <w:ind w:left="4665" w:hanging="360"/>
      </w:pPr>
      <w:rPr>
        <w:rFonts w:ascii="Verdana" w:eastAsiaTheme="minorHAnsi" w:hAnsi="Verdana" w:cstheme="minorBidi"/>
      </w:rPr>
    </w:lvl>
    <w:lvl w:ilvl="1">
      <w:start w:val="1"/>
      <w:numFmt w:val="lowerLetter"/>
      <w:lvlText w:val="%2."/>
      <w:lvlJc w:val="left"/>
      <w:pPr>
        <w:ind w:left="5385" w:hanging="360"/>
      </w:pPr>
    </w:lvl>
    <w:lvl w:ilvl="2">
      <w:start w:val="1"/>
      <w:numFmt w:val="lowerRoman"/>
      <w:lvlText w:val="%3."/>
      <w:lvlJc w:val="right"/>
      <w:pPr>
        <w:ind w:left="6105" w:hanging="180"/>
      </w:pPr>
    </w:lvl>
    <w:lvl w:ilvl="3">
      <w:start w:val="1"/>
      <w:numFmt w:val="decimal"/>
      <w:lvlText w:val="%4."/>
      <w:lvlJc w:val="left"/>
      <w:pPr>
        <w:ind w:left="6825" w:hanging="360"/>
      </w:pPr>
    </w:lvl>
    <w:lvl w:ilvl="4">
      <w:start w:val="1"/>
      <w:numFmt w:val="lowerLetter"/>
      <w:lvlText w:val="%5."/>
      <w:lvlJc w:val="left"/>
      <w:pPr>
        <w:ind w:left="7545" w:hanging="360"/>
      </w:pPr>
    </w:lvl>
    <w:lvl w:ilvl="5">
      <w:start w:val="1"/>
      <w:numFmt w:val="lowerRoman"/>
      <w:lvlText w:val="%6."/>
      <w:lvlJc w:val="right"/>
      <w:pPr>
        <w:ind w:left="8265" w:hanging="180"/>
      </w:pPr>
    </w:lvl>
    <w:lvl w:ilvl="6">
      <w:start w:val="1"/>
      <w:numFmt w:val="decimal"/>
      <w:lvlText w:val="%7."/>
      <w:lvlJc w:val="left"/>
      <w:pPr>
        <w:ind w:left="8985" w:hanging="360"/>
      </w:pPr>
    </w:lvl>
    <w:lvl w:ilvl="7">
      <w:start w:val="1"/>
      <w:numFmt w:val="lowerLetter"/>
      <w:lvlText w:val="%8."/>
      <w:lvlJc w:val="left"/>
      <w:pPr>
        <w:ind w:left="9705" w:hanging="360"/>
      </w:pPr>
    </w:lvl>
    <w:lvl w:ilvl="8">
      <w:start w:val="1"/>
      <w:numFmt w:val="lowerRoman"/>
      <w:lvlText w:val="%9."/>
      <w:lvlJc w:val="right"/>
      <w:pPr>
        <w:ind w:left="10425" w:hanging="180"/>
      </w:pPr>
    </w:lvl>
  </w:abstractNum>
  <w:abstractNum w:abstractNumId="11" w15:restartNumberingAfterBreak="0">
    <w:nsid w:val="52CC1697"/>
    <w:multiLevelType w:val="hybridMultilevel"/>
    <w:tmpl w:val="656EC128"/>
    <w:lvl w:ilvl="0" w:tplc="C6380362">
      <w:numFmt w:val="bullet"/>
      <w:lvlText w:val="-"/>
      <w:lvlJc w:val="left"/>
      <w:pPr>
        <w:ind w:left="76" w:hanging="360"/>
      </w:pPr>
      <w:rPr>
        <w:rFonts w:ascii="Verdana" w:eastAsiaTheme="minorHAnsi" w:hAnsi="Verdana" w:cs="Arial" w:hint="default"/>
        <w:color w:val="auto"/>
      </w:rPr>
    </w:lvl>
    <w:lvl w:ilvl="1" w:tplc="04050003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2" w15:restartNumberingAfterBreak="0">
    <w:nsid w:val="57C616EA"/>
    <w:multiLevelType w:val="hybridMultilevel"/>
    <w:tmpl w:val="8D325D6A"/>
    <w:lvl w:ilvl="0" w:tplc="17F214BA">
      <w:start w:val="1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736EE5"/>
    <w:multiLevelType w:val="hybridMultilevel"/>
    <w:tmpl w:val="E6BAF928"/>
    <w:lvl w:ilvl="0" w:tplc="2F2C126A">
      <w:start w:val="1"/>
      <w:numFmt w:val="bullet"/>
      <w:pStyle w:val="acnormalbulleted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E2493E"/>
    <w:multiLevelType w:val="hybridMultilevel"/>
    <w:tmpl w:val="38626D4E"/>
    <w:lvl w:ilvl="0" w:tplc="04050001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5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E83BF4"/>
    <w:multiLevelType w:val="hybridMultilevel"/>
    <w:tmpl w:val="891A0A78"/>
    <w:lvl w:ilvl="0" w:tplc="3774ED84">
      <w:numFmt w:val="bullet"/>
      <w:lvlText w:val="-"/>
      <w:lvlJc w:val="left"/>
      <w:pPr>
        <w:ind w:left="76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7" w15:restartNumberingAfterBreak="0">
    <w:nsid w:val="7379468A"/>
    <w:multiLevelType w:val="hybridMultilevel"/>
    <w:tmpl w:val="D436BEA4"/>
    <w:lvl w:ilvl="0" w:tplc="0405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8" w15:restartNumberingAfterBreak="0">
    <w:nsid w:val="7867534C"/>
    <w:multiLevelType w:val="hybridMultilevel"/>
    <w:tmpl w:val="8640A91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8AF2069"/>
    <w:multiLevelType w:val="hybridMultilevel"/>
    <w:tmpl w:val="2D045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FB763A"/>
    <w:multiLevelType w:val="hybridMultilevel"/>
    <w:tmpl w:val="338CF5AA"/>
    <w:lvl w:ilvl="0" w:tplc="97F6594C">
      <w:numFmt w:val="bullet"/>
      <w:lvlText w:val="-"/>
      <w:lvlJc w:val="left"/>
      <w:pPr>
        <w:ind w:left="76" w:hanging="360"/>
      </w:pPr>
      <w:rPr>
        <w:rFonts w:ascii="Verdana" w:eastAsia="Arial Unicode MS" w:hAnsi="Verdana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362900538">
    <w:abstractNumId w:val="8"/>
  </w:num>
  <w:num w:numId="2" w16cid:durableId="1892112254">
    <w:abstractNumId w:val="15"/>
  </w:num>
  <w:num w:numId="3" w16cid:durableId="455760181">
    <w:abstractNumId w:val="12"/>
  </w:num>
  <w:num w:numId="4" w16cid:durableId="1158618729">
    <w:abstractNumId w:val="4"/>
  </w:num>
  <w:num w:numId="5" w16cid:durableId="798844670">
    <w:abstractNumId w:val="18"/>
  </w:num>
  <w:num w:numId="6" w16cid:durableId="1188103652">
    <w:abstractNumId w:val="1"/>
  </w:num>
  <w:num w:numId="7" w16cid:durableId="1209797466">
    <w:abstractNumId w:val="17"/>
  </w:num>
  <w:num w:numId="8" w16cid:durableId="337194095">
    <w:abstractNumId w:val="0"/>
  </w:num>
  <w:num w:numId="9" w16cid:durableId="1849438476">
    <w:abstractNumId w:val="7"/>
  </w:num>
  <w:num w:numId="10" w16cid:durableId="1975064798">
    <w:abstractNumId w:val="19"/>
  </w:num>
  <w:num w:numId="11" w16cid:durableId="1827822382">
    <w:abstractNumId w:val="9"/>
  </w:num>
  <w:num w:numId="12" w16cid:durableId="2127700176">
    <w:abstractNumId w:val="13"/>
  </w:num>
  <w:num w:numId="13" w16cid:durableId="1907522221">
    <w:abstractNumId w:val="3"/>
  </w:num>
  <w:num w:numId="14" w16cid:durableId="1884517471">
    <w:abstractNumId w:val="2"/>
  </w:num>
  <w:num w:numId="15" w16cid:durableId="2126578599">
    <w:abstractNumId w:val="5"/>
  </w:num>
  <w:num w:numId="16" w16cid:durableId="2131896518">
    <w:abstractNumId w:val="14"/>
  </w:num>
  <w:num w:numId="17" w16cid:durableId="1131747821">
    <w:abstractNumId w:val="6"/>
  </w:num>
  <w:num w:numId="18" w16cid:durableId="1680160117">
    <w:abstractNumId w:val="10"/>
  </w:num>
  <w:num w:numId="19" w16cid:durableId="1051077405">
    <w:abstractNumId w:val="16"/>
  </w:num>
  <w:num w:numId="20" w16cid:durableId="411052929">
    <w:abstractNumId w:val="11"/>
  </w:num>
  <w:num w:numId="21" w16cid:durableId="117017578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548"/>
    <w:rsid w:val="00012480"/>
    <w:rsid w:val="00016731"/>
    <w:rsid w:val="00021522"/>
    <w:rsid w:val="000314FE"/>
    <w:rsid w:val="00045DDC"/>
    <w:rsid w:val="00096E6D"/>
    <w:rsid w:val="000C3053"/>
    <w:rsid w:val="000D7D21"/>
    <w:rsid w:val="000F3D3D"/>
    <w:rsid w:val="00102D76"/>
    <w:rsid w:val="00103CAE"/>
    <w:rsid w:val="00123ADA"/>
    <w:rsid w:val="001243FD"/>
    <w:rsid w:val="00124A39"/>
    <w:rsid w:val="00127826"/>
    <w:rsid w:val="001549FF"/>
    <w:rsid w:val="0018083B"/>
    <w:rsid w:val="001814C4"/>
    <w:rsid w:val="00186D7A"/>
    <w:rsid w:val="001B7DB4"/>
    <w:rsid w:val="001C1F27"/>
    <w:rsid w:val="001D77EF"/>
    <w:rsid w:val="001E5247"/>
    <w:rsid w:val="001F013C"/>
    <w:rsid w:val="001F0514"/>
    <w:rsid w:val="00210863"/>
    <w:rsid w:val="0021483E"/>
    <w:rsid w:val="00215255"/>
    <w:rsid w:val="00237DAA"/>
    <w:rsid w:val="00244B43"/>
    <w:rsid w:val="00251810"/>
    <w:rsid w:val="0025208F"/>
    <w:rsid w:val="00290390"/>
    <w:rsid w:val="002C3C42"/>
    <w:rsid w:val="002D34B7"/>
    <w:rsid w:val="002E12A9"/>
    <w:rsid w:val="002E7F0A"/>
    <w:rsid w:val="002F15A5"/>
    <w:rsid w:val="002F7520"/>
    <w:rsid w:val="0030203E"/>
    <w:rsid w:val="003043CB"/>
    <w:rsid w:val="00307F3F"/>
    <w:rsid w:val="00311CC6"/>
    <w:rsid w:val="003120E4"/>
    <w:rsid w:val="00317E57"/>
    <w:rsid w:val="00326EFF"/>
    <w:rsid w:val="00334449"/>
    <w:rsid w:val="00341C55"/>
    <w:rsid w:val="00344B8B"/>
    <w:rsid w:val="00362683"/>
    <w:rsid w:val="00364715"/>
    <w:rsid w:val="003723D6"/>
    <w:rsid w:val="003727EC"/>
    <w:rsid w:val="00373266"/>
    <w:rsid w:val="00381DC7"/>
    <w:rsid w:val="0038344D"/>
    <w:rsid w:val="00387DD9"/>
    <w:rsid w:val="003A3C73"/>
    <w:rsid w:val="003B026F"/>
    <w:rsid w:val="003D5C10"/>
    <w:rsid w:val="003D5E23"/>
    <w:rsid w:val="003E31F6"/>
    <w:rsid w:val="00406425"/>
    <w:rsid w:val="00407701"/>
    <w:rsid w:val="004204CF"/>
    <w:rsid w:val="004530B5"/>
    <w:rsid w:val="004853FF"/>
    <w:rsid w:val="00486C27"/>
    <w:rsid w:val="004935C0"/>
    <w:rsid w:val="004C4FED"/>
    <w:rsid w:val="004D6317"/>
    <w:rsid w:val="00512759"/>
    <w:rsid w:val="00523BDB"/>
    <w:rsid w:val="00545BF2"/>
    <w:rsid w:val="00574E17"/>
    <w:rsid w:val="00581295"/>
    <w:rsid w:val="00593B49"/>
    <w:rsid w:val="00595AD3"/>
    <w:rsid w:val="00596CFF"/>
    <w:rsid w:val="00622DA6"/>
    <w:rsid w:val="00644C1F"/>
    <w:rsid w:val="0067640C"/>
    <w:rsid w:val="00676708"/>
    <w:rsid w:val="00681E38"/>
    <w:rsid w:val="00684220"/>
    <w:rsid w:val="00686538"/>
    <w:rsid w:val="006915B2"/>
    <w:rsid w:val="00695D51"/>
    <w:rsid w:val="006A071A"/>
    <w:rsid w:val="006A634E"/>
    <w:rsid w:val="006A7695"/>
    <w:rsid w:val="006B2F4B"/>
    <w:rsid w:val="006B5520"/>
    <w:rsid w:val="006C1C36"/>
    <w:rsid w:val="006C2C83"/>
    <w:rsid w:val="006C63A7"/>
    <w:rsid w:val="006C6B60"/>
    <w:rsid w:val="006C79E6"/>
    <w:rsid w:val="006D166E"/>
    <w:rsid w:val="006D7549"/>
    <w:rsid w:val="006D7B21"/>
    <w:rsid w:val="006E55BF"/>
    <w:rsid w:val="006F71B3"/>
    <w:rsid w:val="0071059E"/>
    <w:rsid w:val="007272C8"/>
    <w:rsid w:val="00731DA5"/>
    <w:rsid w:val="0074059E"/>
    <w:rsid w:val="00744AC7"/>
    <w:rsid w:val="00745E1A"/>
    <w:rsid w:val="00747878"/>
    <w:rsid w:val="00752DF5"/>
    <w:rsid w:val="00787AA0"/>
    <w:rsid w:val="00793E27"/>
    <w:rsid w:val="007A5E6B"/>
    <w:rsid w:val="007E4496"/>
    <w:rsid w:val="007E4C73"/>
    <w:rsid w:val="007F0F63"/>
    <w:rsid w:val="007F31A6"/>
    <w:rsid w:val="008028C6"/>
    <w:rsid w:val="00806F01"/>
    <w:rsid w:val="00811410"/>
    <w:rsid w:val="00813C40"/>
    <w:rsid w:val="00816B33"/>
    <w:rsid w:val="008176BD"/>
    <w:rsid w:val="008206DC"/>
    <w:rsid w:val="00826FA1"/>
    <w:rsid w:val="00841EC9"/>
    <w:rsid w:val="00853385"/>
    <w:rsid w:val="00864A12"/>
    <w:rsid w:val="0087276B"/>
    <w:rsid w:val="00876F08"/>
    <w:rsid w:val="00880828"/>
    <w:rsid w:val="00894467"/>
    <w:rsid w:val="00896714"/>
    <w:rsid w:val="008970C2"/>
    <w:rsid w:val="008B5972"/>
    <w:rsid w:val="008C1261"/>
    <w:rsid w:val="008E4C65"/>
    <w:rsid w:val="008F1E16"/>
    <w:rsid w:val="008F4331"/>
    <w:rsid w:val="00905B93"/>
    <w:rsid w:val="00936B69"/>
    <w:rsid w:val="009472DC"/>
    <w:rsid w:val="00962F72"/>
    <w:rsid w:val="00985AD5"/>
    <w:rsid w:val="009C2958"/>
    <w:rsid w:val="009C79BF"/>
    <w:rsid w:val="009D1012"/>
    <w:rsid w:val="009D641B"/>
    <w:rsid w:val="009F3931"/>
    <w:rsid w:val="00A00532"/>
    <w:rsid w:val="00A11362"/>
    <w:rsid w:val="00A1308E"/>
    <w:rsid w:val="00A23F43"/>
    <w:rsid w:val="00A4602D"/>
    <w:rsid w:val="00A477A3"/>
    <w:rsid w:val="00A50A31"/>
    <w:rsid w:val="00A520D6"/>
    <w:rsid w:val="00A92009"/>
    <w:rsid w:val="00AA079D"/>
    <w:rsid w:val="00AA7152"/>
    <w:rsid w:val="00AC6878"/>
    <w:rsid w:val="00AD1ED3"/>
    <w:rsid w:val="00AD601C"/>
    <w:rsid w:val="00AD6F7B"/>
    <w:rsid w:val="00AE15EC"/>
    <w:rsid w:val="00AF2781"/>
    <w:rsid w:val="00AF3149"/>
    <w:rsid w:val="00AF76A9"/>
    <w:rsid w:val="00B010D7"/>
    <w:rsid w:val="00B02B56"/>
    <w:rsid w:val="00B17F9D"/>
    <w:rsid w:val="00B21F2C"/>
    <w:rsid w:val="00B35F6A"/>
    <w:rsid w:val="00B5246C"/>
    <w:rsid w:val="00B85FF0"/>
    <w:rsid w:val="00B9224C"/>
    <w:rsid w:val="00BD6F45"/>
    <w:rsid w:val="00BE47EF"/>
    <w:rsid w:val="00BE7BC4"/>
    <w:rsid w:val="00BF6A6B"/>
    <w:rsid w:val="00C0395D"/>
    <w:rsid w:val="00C06FC6"/>
    <w:rsid w:val="00C44CA1"/>
    <w:rsid w:val="00C52873"/>
    <w:rsid w:val="00C671C6"/>
    <w:rsid w:val="00C71DF0"/>
    <w:rsid w:val="00C72DA5"/>
    <w:rsid w:val="00C8219A"/>
    <w:rsid w:val="00CA1284"/>
    <w:rsid w:val="00CB126A"/>
    <w:rsid w:val="00CB4B51"/>
    <w:rsid w:val="00CC1362"/>
    <w:rsid w:val="00CC1B84"/>
    <w:rsid w:val="00CC2BC8"/>
    <w:rsid w:val="00CC74BA"/>
    <w:rsid w:val="00CE08AA"/>
    <w:rsid w:val="00D13099"/>
    <w:rsid w:val="00D17187"/>
    <w:rsid w:val="00D24E3B"/>
    <w:rsid w:val="00D52DF6"/>
    <w:rsid w:val="00D719F9"/>
    <w:rsid w:val="00D87625"/>
    <w:rsid w:val="00D91746"/>
    <w:rsid w:val="00D9620E"/>
    <w:rsid w:val="00DC457B"/>
    <w:rsid w:val="00DC7FBA"/>
    <w:rsid w:val="00DD0EFB"/>
    <w:rsid w:val="00DD73B4"/>
    <w:rsid w:val="00DE6D18"/>
    <w:rsid w:val="00DF0CA8"/>
    <w:rsid w:val="00DF4303"/>
    <w:rsid w:val="00E348A3"/>
    <w:rsid w:val="00E40B76"/>
    <w:rsid w:val="00E56ECC"/>
    <w:rsid w:val="00E82205"/>
    <w:rsid w:val="00E83E8D"/>
    <w:rsid w:val="00EB1FB1"/>
    <w:rsid w:val="00EC1290"/>
    <w:rsid w:val="00ED1A7F"/>
    <w:rsid w:val="00ED2B70"/>
    <w:rsid w:val="00F31678"/>
    <w:rsid w:val="00F4560A"/>
    <w:rsid w:val="00F516B6"/>
    <w:rsid w:val="00F541A3"/>
    <w:rsid w:val="00F56C2F"/>
    <w:rsid w:val="00F7719C"/>
    <w:rsid w:val="00F80548"/>
    <w:rsid w:val="00F8295A"/>
    <w:rsid w:val="00FB2519"/>
    <w:rsid w:val="00FB330D"/>
    <w:rsid w:val="00FC170C"/>
    <w:rsid w:val="00FC67AE"/>
    <w:rsid w:val="00FE04B3"/>
    <w:rsid w:val="00FE2296"/>
    <w:rsid w:val="00FE46C7"/>
    <w:rsid w:val="00FF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CD0EBC"/>
  <w15:chartTrackingRefBased/>
  <w15:docId w15:val="{17ED4EB3-73E7-479E-B4A3-7602B3CA5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Zkladntext2">
    <w:name w:val="Základní text (2)_"/>
    <w:basedOn w:val="Standardnpsmoodstavce"/>
    <w:link w:val="Zkladntext20"/>
    <w:rsid w:val="00F80548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Zkladntext2Tun">
    <w:name w:val="Základní text (2) + Tučné"/>
    <w:basedOn w:val="Zkladntext2"/>
    <w:rsid w:val="00F80548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F80548"/>
    <w:pPr>
      <w:widowControl w:val="0"/>
      <w:shd w:val="clear" w:color="auto" w:fill="FFFFFF"/>
      <w:spacing w:before="420" w:after="240" w:line="302" w:lineRule="exact"/>
      <w:ind w:hanging="840"/>
      <w:jc w:val="both"/>
    </w:pPr>
    <w:rPr>
      <w:rFonts w:ascii="Arial" w:eastAsia="Arial" w:hAnsi="Arial" w:cs="Arial"/>
      <w:sz w:val="21"/>
      <w:szCs w:val="21"/>
    </w:rPr>
  </w:style>
  <w:style w:type="paragraph" w:styleId="Zhlav">
    <w:name w:val="header"/>
    <w:basedOn w:val="Normln"/>
    <w:link w:val="ZhlavChar"/>
    <w:unhideWhenUsed/>
    <w:rsid w:val="00F80548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rsid w:val="00F80548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344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4B8B"/>
  </w:style>
  <w:style w:type="paragraph" w:customStyle="1" w:styleId="acnormalbulleted">
    <w:name w:val="ac_normal_bulleted"/>
    <w:basedOn w:val="Normln"/>
    <w:next w:val="Normln"/>
    <w:autoRedefine/>
    <w:qFormat/>
    <w:rsid w:val="00A11362"/>
    <w:pPr>
      <w:numPr>
        <w:numId w:val="12"/>
      </w:numPr>
      <w:spacing w:before="120" w:after="60"/>
      <w:ind w:left="567" w:hanging="283"/>
      <w:jc w:val="both"/>
    </w:pPr>
    <w:rPr>
      <w:rFonts w:eastAsia="Calibri" w:cs="Arial"/>
      <w:sz w:val="18"/>
      <w:szCs w:val="18"/>
    </w:rPr>
  </w:style>
  <w:style w:type="paragraph" w:styleId="Seznamsodrkami">
    <w:name w:val="List Bullet"/>
    <w:basedOn w:val="Normln"/>
    <w:uiPriority w:val="28"/>
    <w:unhideWhenUsed/>
    <w:rsid w:val="00813C40"/>
    <w:pPr>
      <w:numPr>
        <w:numId w:val="15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13C40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13C40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13C40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13C40"/>
    <w:pPr>
      <w:numPr>
        <w:ilvl w:val="4"/>
      </w:numPr>
    </w:pPr>
  </w:style>
  <w:style w:type="numbering" w:customStyle="1" w:styleId="ListBulletmultilevel">
    <w:name w:val="List Bullet (multilevel)"/>
    <w:uiPriority w:val="99"/>
    <w:rsid w:val="00813C40"/>
    <w:pPr>
      <w:numPr>
        <w:numId w:val="14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2D34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34B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34B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34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34B7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3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34B7"/>
    <w:rPr>
      <w:rFonts w:ascii="Segoe UI" w:hAnsi="Segoe UI" w:cs="Segoe UI"/>
      <w:sz w:val="18"/>
      <w:szCs w:val="18"/>
    </w:rPr>
  </w:style>
  <w:style w:type="paragraph" w:customStyle="1" w:styleId="l5">
    <w:name w:val="l5"/>
    <w:basedOn w:val="Normln"/>
    <w:rsid w:val="00181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1814C4"/>
    <w:rPr>
      <w:i/>
      <w:iCs/>
    </w:rPr>
  </w:style>
  <w:style w:type="paragraph" w:styleId="Revize">
    <w:name w:val="Revision"/>
    <w:hidden/>
    <w:uiPriority w:val="99"/>
    <w:semiHidden/>
    <w:rsid w:val="00B5246C"/>
    <w:pPr>
      <w:spacing w:after="0" w:line="240" w:lineRule="auto"/>
    </w:pPr>
  </w:style>
  <w:style w:type="character" w:customStyle="1" w:styleId="FontStyle38">
    <w:name w:val="Font Style38"/>
    <w:uiPriority w:val="99"/>
    <w:rsid w:val="00574E17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4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EDEC3-7992-4EFB-A670-F480A5DE82F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980</Words>
  <Characters>5450</Characters>
  <Application>Microsoft Office Word</Application>
  <DocSecurity>0</DocSecurity>
  <Lines>106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OVZ</cp:lastModifiedBy>
  <cp:revision>23</cp:revision>
  <cp:lastPrinted>2021-05-21T04:23:00Z</cp:lastPrinted>
  <dcterms:created xsi:type="dcterms:W3CDTF">2026-02-03T07:20:00Z</dcterms:created>
  <dcterms:modified xsi:type="dcterms:W3CDTF">2026-03-02T06:21:00Z</dcterms:modified>
</cp:coreProperties>
</file>